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A0"/>
      </w:tblPr>
      <w:tblGrid>
        <w:gridCol w:w="8522"/>
      </w:tblGrid>
      <w:tr w:rsidR="001C566E" w:rsidRPr="0003605C">
        <w:trPr>
          <w:trHeight w:val="2880"/>
          <w:jc w:val="center"/>
        </w:trPr>
        <w:tc>
          <w:tcPr>
            <w:tcW w:w="5000" w:type="pct"/>
          </w:tcPr>
          <w:p w:rsidR="001C566E" w:rsidRPr="00434078" w:rsidRDefault="001C566E">
            <w:pPr>
              <w:pStyle w:val="NoSpacing"/>
              <w:jc w:val="center"/>
              <w:rPr>
                <w:rFonts w:ascii="Times New Roman" w:hAnsi="Times New Roman"/>
                <w:caps/>
              </w:rPr>
            </w:pPr>
          </w:p>
        </w:tc>
      </w:tr>
      <w:tr w:rsidR="001C566E" w:rsidRPr="0003605C">
        <w:trPr>
          <w:trHeight w:val="1440"/>
          <w:jc w:val="center"/>
        </w:trPr>
        <w:tc>
          <w:tcPr>
            <w:tcW w:w="5000" w:type="pct"/>
            <w:tcBorders>
              <w:bottom w:val="single" w:sz="4" w:space="0" w:color="4F81BD"/>
            </w:tcBorders>
            <w:vAlign w:val="center"/>
          </w:tcPr>
          <w:p w:rsidR="001C566E" w:rsidRPr="00434078" w:rsidRDefault="001C566E" w:rsidP="00382412">
            <w:pPr>
              <w:pStyle w:val="NoSpacing"/>
              <w:jc w:val="center"/>
              <w:rPr>
                <w:rFonts w:ascii="Times New Roman" w:hAnsi="Times New Roman"/>
                <w:sz w:val="80"/>
                <w:szCs w:val="80"/>
              </w:rPr>
            </w:pPr>
            <w:r w:rsidRPr="00434078">
              <w:rPr>
                <w:rFonts w:ascii="Times New Roman" w:hAnsi="Times New Roman"/>
                <w:sz w:val="80"/>
                <w:szCs w:val="80"/>
              </w:rPr>
              <w:t>2015</w:t>
            </w:r>
            <w:r w:rsidRPr="00434078">
              <w:rPr>
                <w:rFonts w:ascii="Times New Roman" w:hAnsi="Times New Roman" w:hint="eastAsia"/>
                <w:sz w:val="80"/>
                <w:szCs w:val="80"/>
              </w:rPr>
              <w:t>年</w:t>
            </w:r>
            <w:r>
              <w:rPr>
                <w:rFonts w:ascii="Times New Roman" w:hAnsi="Times New Roman" w:hint="eastAsia"/>
                <w:sz w:val="80"/>
                <w:szCs w:val="80"/>
              </w:rPr>
              <w:t>东莞市第二市区人民检察院</w:t>
            </w:r>
            <w:r w:rsidRPr="00434078">
              <w:rPr>
                <w:rFonts w:ascii="Times New Roman" w:hAnsi="Times New Roman" w:hint="eastAsia"/>
                <w:sz w:val="80"/>
                <w:szCs w:val="80"/>
              </w:rPr>
              <w:t>部门预算</w:t>
            </w:r>
            <w:r w:rsidRPr="00434078">
              <w:rPr>
                <w:rFonts w:ascii="Times New Roman" w:hAnsi="Times New Roman"/>
                <w:sz w:val="80"/>
                <w:szCs w:val="80"/>
              </w:rPr>
              <w:t xml:space="preserve">   </w:t>
            </w:r>
          </w:p>
        </w:tc>
      </w:tr>
      <w:tr w:rsidR="001C566E" w:rsidRPr="0003605C">
        <w:trPr>
          <w:trHeight w:val="720"/>
          <w:jc w:val="center"/>
        </w:trPr>
        <w:tc>
          <w:tcPr>
            <w:tcW w:w="5000" w:type="pct"/>
            <w:tcBorders>
              <w:top w:val="single" w:sz="4" w:space="0" w:color="4F81BD"/>
            </w:tcBorders>
            <w:vAlign w:val="center"/>
          </w:tcPr>
          <w:p w:rsidR="001C566E" w:rsidRPr="00434078" w:rsidRDefault="001C566E" w:rsidP="00382412">
            <w:pPr>
              <w:pStyle w:val="NoSpacing"/>
              <w:jc w:val="center"/>
              <w:rPr>
                <w:rFonts w:ascii="Times New Roman" w:hAnsi="Times New Roman"/>
                <w:sz w:val="44"/>
                <w:szCs w:val="44"/>
              </w:rPr>
            </w:pPr>
          </w:p>
        </w:tc>
      </w:tr>
      <w:tr w:rsidR="001C566E" w:rsidRPr="0003605C">
        <w:trPr>
          <w:trHeight w:val="360"/>
          <w:jc w:val="center"/>
        </w:trPr>
        <w:tc>
          <w:tcPr>
            <w:tcW w:w="5000" w:type="pct"/>
            <w:vAlign w:val="center"/>
          </w:tcPr>
          <w:p w:rsidR="001C566E" w:rsidRPr="0003605C" w:rsidRDefault="001C566E">
            <w:pPr>
              <w:pStyle w:val="NoSpacing"/>
              <w:jc w:val="center"/>
              <w:rPr>
                <w:rFonts w:ascii="Times New Roman" w:hAnsi="Times New Roman"/>
              </w:rPr>
            </w:pPr>
          </w:p>
        </w:tc>
      </w:tr>
      <w:tr w:rsidR="001C566E" w:rsidRPr="0003605C">
        <w:trPr>
          <w:trHeight w:val="360"/>
          <w:jc w:val="center"/>
        </w:trPr>
        <w:tc>
          <w:tcPr>
            <w:tcW w:w="5000" w:type="pct"/>
            <w:vAlign w:val="center"/>
          </w:tcPr>
          <w:p w:rsidR="001C566E" w:rsidRPr="0003605C" w:rsidRDefault="001C566E" w:rsidP="00382412">
            <w:pPr>
              <w:pStyle w:val="NoSpacing"/>
              <w:jc w:val="center"/>
              <w:rPr>
                <w:rFonts w:ascii="Times New Roman" w:hAnsi="Times New Roman"/>
                <w:b/>
                <w:bCs/>
              </w:rPr>
            </w:pPr>
          </w:p>
        </w:tc>
      </w:tr>
    </w:tbl>
    <w:p w:rsidR="001C566E" w:rsidRPr="00434078" w:rsidRDefault="001C566E">
      <w:pPr>
        <w:rPr>
          <w:rFonts w:ascii="Times New Roman" w:hAnsi="Times New Roman"/>
        </w:rPr>
      </w:pPr>
    </w:p>
    <w:p w:rsidR="001C566E" w:rsidRPr="00434078" w:rsidRDefault="001C566E">
      <w:pPr>
        <w:rPr>
          <w:rFonts w:ascii="Times New Roman" w:hAnsi="Times New Roman"/>
        </w:rPr>
      </w:pPr>
    </w:p>
    <w:p w:rsidR="001C566E" w:rsidRPr="00434078" w:rsidRDefault="001C566E">
      <w:pPr>
        <w:rPr>
          <w:rFonts w:ascii="Times New Roman" w:hAnsi="Times New Roman"/>
        </w:rPr>
      </w:pPr>
    </w:p>
    <w:p w:rsidR="001C566E" w:rsidRPr="00434078" w:rsidRDefault="001C566E">
      <w:pPr>
        <w:widowControl/>
        <w:jc w:val="left"/>
        <w:rPr>
          <w:rFonts w:ascii="Times New Roman" w:hAnsi="Times New Roman"/>
        </w:rPr>
      </w:pPr>
      <w:r w:rsidRPr="00434078">
        <w:rPr>
          <w:rFonts w:ascii="Times New Roman" w:hAnsi="Times New Roman"/>
        </w:rPr>
        <w:br w:type="page"/>
      </w:r>
    </w:p>
    <w:p w:rsidR="001C566E" w:rsidRPr="00434078" w:rsidRDefault="001C566E" w:rsidP="00382412">
      <w:pPr>
        <w:jc w:val="center"/>
        <w:rPr>
          <w:rFonts w:ascii="Times New Roman" w:eastAsia="黑体" w:hAnsi="Times New Roman"/>
          <w:sz w:val="32"/>
          <w:szCs w:val="32"/>
        </w:rPr>
      </w:pPr>
      <w:r w:rsidRPr="00434078">
        <w:rPr>
          <w:rFonts w:ascii="Times New Roman" w:eastAsia="黑体" w:hAnsi="Times New Roman" w:hint="eastAsia"/>
          <w:sz w:val="32"/>
          <w:szCs w:val="32"/>
        </w:rPr>
        <w:t>目录</w:t>
      </w:r>
    </w:p>
    <w:p w:rsidR="001C566E" w:rsidRPr="00434078" w:rsidRDefault="001C566E" w:rsidP="00F46C79">
      <w:pPr>
        <w:ind w:firstLineChars="200" w:firstLine="640"/>
        <w:rPr>
          <w:rFonts w:ascii="Times New Roman" w:eastAsia="黑体" w:hAnsi="Times New Roman"/>
          <w:sz w:val="32"/>
          <w:szCs w:val="32"/>
        </w:rPr>
      </w:pPr>
      <w:r w:rsidRPr="00434078">
        <w:rPr>
          <w:rFonts w:ascii="Times New Roman" w:eastAsia="黑体" w:hAnsi="Times New Roman" w:hint="eastAsia"/>
          <w:sz w:val="32"/>
          <w:szCs w:val="32"/>
        </w:rPr>
        <w:t>第一部分</w:t>
      </w:r>
      <w:r w:rsidRPr="00434078">
        <w:rPr>
          <w:rFonts w:ascii="Times New Roman" w:eastAsia="黑体" w:hAnsi="Times New Roman"/>
          <w:sz w:val="32"/>
          <w:szCs w:val="32"/>
        </w:rPr>
        <w:t xml:space="preserve"> </w:t>
      </w:r>
      <w:r w:rsidRPr="00434078">
        <w:rPr>
          <w:rFonts w:ascii="Times New Roman" w:eastAsia="黑体" w:hAnsi="Times New Roman" w:hint="eastAsia"/>
          <w:sz w:val="32"/>
          <w:szCs w:val="32"/>
        </w:rPr>
        <w:t>部门概况</w:t>
      </w:r>
    </w:p>
    <w:p w:rsidR="001C566E" w:rsidRPr="00434078" w:rsidRDefault="001C566E" w:rsidP="00F46C79">
      <w:pPr>
        <w:ind w:firstLineChars="200" w:firstLine="640"/>
        <w:rPr>
          <w:rFonts w:ascii="Times New Roman" w:eastAsia="仿宋_GB2312" w:hAnsi="Times New Roman"/>
          <w:sz w:val="32"/>
          <w:szCs w:val="32"/>
        </w:rPr>
      </w:pPr>
      <w:r w:rsidRPr="00434078">
        <w:rPr>
          <w:rFonts w:ascii="Times New Roman" w:eastAsia="仿宋_GB2312" w:hAnsi="Times New Roman" w:hint="eastAsia"/>
          <w:sz w:val="32"/>
          <w:szCs w:val="32"/>
        </w:rPr>
        <w:t>一、部门主要职责</w:t>
      </w:r>
    </w:p>
    <w:p w:rsidR="001C566E" w:rsidRPr="00434078" w:rsidRDefault="001C566E" w:rsidP="00F46C79">
      <w:pPr>
        <w:ind w:firstLineChars="200" w:firstLine="640"/>
        <w:rPr>
          <w:rFonts w:ascii="Times New Roman" w:eastAsia="仿宋_GB2312" w:hAnsi="Times New Roman"/>
          <w:sz w:val="32"/>
          <w:szCs w:val="32"/>
        </w:rPr>
      </w:pPr>
      <w:r w:rsidRPr="00434078">
        <w:rPr>
          <w:rFonts w:ascii="Times New Roman" w:eastAsia="仿宋_GB2312" w:hAnsi="Times New Roman" w:hint="eastAsia"/>
          <w:sz w:val="32"/>
          <w:szCs w:val="32"/>
        </w:rPr>
        <w:t>二、部门预算单位构成</w:t>
      </w:r>
    </w:p>
    <w:p w:rsidR="001C566E" w:rsidRPr="00434078" w:rsidRDefault="001C566E" w:rsidP="00434078">
      <w:pPr>
        <w:ind w:firstLineChars="200" w:firstLine="640"/>
        <w:rPr>
          <w:rFonts w:ascii="Times New Roman" w:eastAsia="仿宋_GB2312" w:hAnsi="Times New Roman"/>
          <w:sz w:val="32"/>
          <w:szCs w:val="32"/>
        </w:rPr>
      </w:pPr>
      <w:r w:rsidRPr="00434078">
        <w:rPr>
          <w:rFonts w:ascii="Times New Roman" w:eastAsia="仿宋_GB2312" w:hAnsi="Times New Roman" w:hint="eastAsia"/>
          <w:sz w:val="32"/>
          <w:szCs w:val="32"/>
        </w:rPr>
        <w:t>三、人员情况</w:t>
      </w:r>
    </w:p>
    <w:p w:rsidR="001C566E" w:rsidRPr="00434078" w:rsidRDefault="001C566E" w:rsidP="00F46C79">
      <w:pPr>
        <w:ind w:firstLineChars="200" w:firstLine="640"/>
        <w:rPr>
          <w:rFonts w:ascii="Times New Roman" w:eastAsia="黑体" w:hAnsi="Times New Roman"/>
          <w:sz w:val="32"/>
          <w:szCs w:val="32"/>
        </w:rPr>
      </w:pPr>
      <w:r w:rsidRPr="00434078">
        <w:rPr>
          <w:rFonts w:ascii="Times New Roman" w:eastAsia="黑体" w:hAnsi="Times New Roman" w:hint="eastAsia"/>
          <w:sz w:val="32"/>
          <w:szCs w:val="32"/>
        </w:rPr>
        <w:t>第二部分</w:t>
      </w:r>
      <w:r w:rsidRPr="00434078">
        <w:rPr>
          <w:rFonts w:ascii="Times New Roman" w:eastAsia="黑体" w:hAnsi="Times New Roman"/>
          <w:sz w:val="32"/>
          <w:szCs w:val="32"/>
        </w:rPr>
        <w:t xml:space="preserve"> 2015</w:t>
      </w:r>
      <w:r w:rsidRPr="00434078">
        <w:rPr>
          <w:rFonts w:ascii="Times New Roman" w:eastAsia="黑体" w:hAnsi="Times New Roman" w:hint="eastAsia"/>
          <w:sz w:val="32"/>
          <w:szCs w:val="32"/>
        </w:rPr>
        <w:t>年部门预算情况说明</w:t>
      </w:r>
    </w:p>
    <w:p w:rsidR="001C566E" w:rsidRPr="00434078" w:rsidRDefault="001C566E" w:rsidP="00F46C79">
      <w:pPr>
        <w:ind w:firstLineChars="200" w:firstLine="640"/>
        <w:rPr>
          <w:rFonts w:ascii="Times New Roman" w:eastAsia="仿宋_GB2312" w:hAnsi="Times New Roman"/>
          <w:sz w:val="32"/>
          <w:szCs w:val="32"/>
        </w:rPr>
      </w:pPr>
      <w:r w:rsidRPr="00434078">
        <w:rPr>
          <w:rFonts w:ascii="Times New Roman" w:eastAsia="仿宋_GB2312" w:hAnsi="Times New Roman" w:hint="eastAsia"/>
          <w:sz w:val="32"/>
          <w:szCs w:val="32"/>
        </w:rPr>
        <w:t>一、</w:t>
      </w:r>
      <w:r w:rsidRPr="00434078">
        <w:rPr>
          <w:rFonts w:ascii="Times New Roman" w:eastAsia="仿宋_GB2312" w:hAnsi="Times New Roman"/>
          <w:sz w:val="32"/>
          <w:szCs w:val="32"/>
        </w:rPr>
        <w:t>2015</w:t>
      </w:r>
      <w:r w:rsidRPr="00434078">
        <w:rPr>
          <w:rFonts w:ascii="Times New Roman" w:eastAsia="仿宋_GB2312" w:hAnsi="Times New Roman" w:hint="eastAsia"/>
          <w:sz w:val="32"/>
          <w:szCs w:val="32"/>
        </w:rPr>
        <w:t>年财政拨款收支预算情况的说明</w:t>
      </w:r>
    </w:p>
    <w:p w:rsidR="001C566E" w:rsidRPr="00434078" w:rsidRDefault="001C566E" w:rsidP="00156ACC">
      <w:pPr>
        <w:ind w:firstLineChars="200" w:firstLine="640"/>
        <w:rPr>
          <w:rFonts w:ascii="Times New Roman" w:eastAsia="仿宋_GB2312" w:hAnsi="Times New Roman"/>
          <w:sz w:val="32"/>
          <w:szCs w:val="32"/>
        </w:rPr>
      </w:pPr>
      <w:r w:rsidRPr="00434078">
        <w:rPr>
          <w:rFonts w:ascii="Times New Roman" w:eastAsia="仿宋_GB2312" w:hAnsi="Times New Roman" w:hint="eastAsia"/>
          <w:sz w:val="32"/>
          <w:szCs w:val="32"/>
        </w:rPr>
        <w:t>二、</w:t>
      </w:r>
      <w:r w:rsidRPr="00434078">
        <w:rPr>
          <w:rFonts w:ascii="Times New Roman" w:eastAsia="仿宋_GB2312" w:hAnsi="Times New Roman"/>
          <w:sz w:val="32"/>
          <w:szCs w:val="32"/>
        </w:rPr>
        <w:t>2015</w:t>
      </w:r>
      <w:r w:rsidRPr="00434078">
        <w:rPr>
          <w:rFonts w:ascii="Times New Roman" w:eastAsia="仿宋_GB2312" w:hAnsi="Times New Roman" w:hint="eastAsia"/>
          <w:sz w:val="32"/>
          <w:szCs w:val="32"/>
        </w:rPr>
        <w:t>年一般公共预算</w:t>
      </w:r>
      <w:r w:rsidRPr="00434078">
        <w:rPr>
          <w:rFonts w:ascii="Times New Roman" w:eastAsia="仿宋_GB2312" w:hAnsi="Times New Roman"/>
          <w:sz w:val="32"/>
          <w:szCs w:val="32"/>
        </w:rPr>
        <w:t>“</w:t>
      </w:r>
      <w:r w:rsidRPr="00434078">
        <w:rPr>
          <w:rFonts w:ascii="Times New Roman" w:eastAsia="仿宋_GB2312" w:hAnsi="Times New Roman" w:hint="eastAsia"/>
          <w:sz w:val="32"/>
          <w:szCs w:val="32"/>
        </w:rPr>
        <w:t>三公</w:t>
      </w:r>
      <w:r w:rsidRPr="00434078">
        <w:rPr>
          <w:rFonts w:ascii="Times New Roman" w:eastAsia="仿宋_GB2312" w:hAnsi="Times New Roman"/>
          <w:sz w:val="32"/>
          <w:szCs w:val="32"/>
        </w:rPr>
        <w:t>”</w:t>
      </w:r>
      <w:r w:rsidRPr="00434078">
        <w:rPr>
          <w:rFonts w:ascii="Times New Roman" w:eastAsia="仿宋_GB2312" w:hAnsi="Times New Roman" w:hint="eastAsia"/>
          <w:sz w:val="32"/>
          <w:szCs w:val="32"/>
        </w:rPr>
        <w:t>经费预算情况说明</w:t>
      </w:r>
    </w:p>
    <w:p w:rsidR="001C566E" w:rsidRPr="00434078" w:rsidRDefault="001C566E" w:rsidP="00F46C79">
      <w:pPr>
        <w:ind w:firstLineChars="200" w:firstLine="640"/>
        <w:rPr>
          <w:rFonts w:ascii="Times New Roman" w:eastAsia="黑体" w:hAnsi="Times New Roman"/>
          <w:sz w:val="32"/>
          <w:szCs w:val="32"/>
        </w:rPr>
      </w:pPr>
      <w:r w:rsidRPr="00434078">
        <w:rPr>
          <w:rFonts w:ascii="Times New Roman" w:eastAsia="黑体" w:hAnsi="Times New Roman" w:hint="eastAsia"/>
          <w:sz w:val="32"/>
          <w:szCs w:val="32"/>
        </w:rPr>
        <w:t>第三部分</w:t>
      </w:r>
      <w:r w:rsidRPr="00434078">
        <w:rPr>
          <w:rFonts w:ascii="Times New Roman" w:eastAsia="黑体" w:hAnsi="Times New Roman"/>
          <w:sz w:val="32"/>
          <w:szCs w:val="32"/>
        </w:rPr>
        <w:t xml:space="preserve"> 2015</w:t>
      </w:r>
      <w:r w:rsidRPr="00434078">
        <w:rPr>
          <w:rFonts w:ascii="Times New Roman" w:eastAsia="黑体" w:hAnsi="Times New Roman" w:hint="eastAsia"/>
          <w:sz w:val="32"/>
          <w:szCs w:val="32"/>
        </w:rPr>
        <w:t>年部门预算表</w:t>
      </w:r>
    </w:p>
    <w:p w:rsidR="001C566E" w:rsidRPr="00434078" w:rsidRDefault="001C566E" w:rsidP="00F46C79">
      <w:pPr>
        <w:ind w:firstLineChars="200" w:firstLine="640"/>
        <w:jc w:val="left"/>
        <w:rPr>
          <w:rFonts w:ascii="Times New Roman" w:eastAsia="仿宋_GB2312" w:hAnsi="Times New Roman"/>
          <w:sz w:val="32"/>
          <w:szCs w:val="32"/>
        </w:rPr>
      </w:pPr>
      <w:r w:rsidRPr="00434078">
        <w:rPr>
          <w:rFonts w:ascii="Times New Roman" w:eastAsia="仿宋_GB2312" w:hAnsi="Times New Roman" w:hint="eastAsia"/>
          <w:sz w:val="32"/>
          <w:szCs w:val="32"/>
        </w:rPr>
        <w:t>一、财政拨款收支总表</w:t>
      </w:r>
    </w:p>
    <w:p w:rsidR="001C566E" w:rsidRPr="00434078" w:rsidRDefault="001C566E" w:rsidP="00F46C79">
      <w:pPr>
        <w:ind w:firstLineChars="200" w:firstLine="640"/>
        <w:jc w:val="left"/>
        <w:rPr>
          <w:rFonts w:ascii="Times New Roman" w:eastAsia="仿宋_GB2312" w:hAnsi="Times New Roman"/>
          <w:sz w:val="32"/>
          <w:szCs w:val="32"/>
        </w:rPr>
      </w:pPr>
      <w:r w:rsidRPr="00434078">
        <w:rPr>
          <w:rFonts w:ascii="Times New Roman" w:eastAsia="仿宋_GB2312" w:hAnsi="Times New Roman" w:hint="eastAsia"/>
          <w:sz w:val="32"/>
          <w:szCs w:val="32"/>
        </w:rPr>
        <w:t>二、一般公共预算支出表</w:t>
      </w:r>
    </w:p>
    <w:p w:rsidR="001C566E" w:rsidRPr="00434078" w:rsidRDefault="001C566E" w:rsidP="00F46C79">
      <w:pPr>
        <w:ind w:firstLineChars="200" w:firstLine="640"/>
        <w:jc w:val="left"/>
        <w:rPr>
          <w:rFonts w:ascii="Times New Roman" w:eastAsia="仿宋_GB2312" w:hAnsi="Times New Roman"/>
          <w:sz w:val="32"/>
          <w:szCs w:val="32"/>
        </w:rPr>
      </w:pPr>
      <w:r w:rsidRPr="00434078">
        <w:rPr>
          <w:rFonts w:ascii="Times New Roman" w:eastAsia="仿宋_GB2312" w:hAnsi="Times New Roman" w:hint="eastAsia"/>
          <w:sz w:val="32"/>
          <w:szCs w:val="32"/>
        </w:rPr>
        <w:t>三、一般公共预算基本支出表</w:t>
      </w:r>
    </w:p>
    <w:p w:rsidR="001C566E" w:rsidRPr="00434078" w:rsidRDefault="001C566E" w:rsidP="00F46C79">
      <w:pPr>
        <w:ind w:firstLineChars="200" w:firstLine="640"/>
        <w:jc w:val="left"/>
        <w:rPr>
          <w:rFonts w:ascii="Times New Roman" w:eastAsia="仿宋_GB2312" w:hAnsi="Times New Roman"/>
          <w:sz w:val="32"/>
          <w:szCs w:val="32"/>
        </w:rPr>
      </w:pPr>
      <w:r w:rsidRPr="00434078">
        <w:rPr>
          <w:rFonts w:ascii="Times New Roman" w:eastAsia="仿宋_GB2312" w:hAnsi="Times New Roman" w:hint="eastAsia"/>
          <w:sz w:val="32"/>
          <w:szCs w:val="32"/>
        </w:rPr>
        <w:t>四、一般公共预算</w:t>
      </w:r>
      <w:r w:rsidRPr="00434078">
        <w:rPr>
          <w:rFonts w:ascii="Times New Roman" w:eastAsia="仿宋_GB2312" w:hAnsi="Times New Roman"/>
          <w:sz w:val="32"/>
          <w:szCs w:val="32"/>
        </w:rPr>
        <w:t>“</w:t>
      </w:r>
      <w:r w:rsidRPr="00434078">
        <w:rPr>
          <w:rFonts w:ascii="Times New Roman" w:eastAsia="仿宋_GB2312" w:hAnsi="Times New Roman" w:hint="eastAsia"/>
          <w:sz w:val="32"/>
          <w:szCs w:val="32"/>
        </w:rPr>
        <w:t>三公</w:t>
      </w:r>
      <w:r w:rsidRPr="00434078">
        <w:rPr>
          <w:rFonts w:ascii="Times New Roman" w:eastAsia="仿宋_GB2312" w:hAnsi="Times New Roman"/>
          <w:sz w:val="32"/>
          <w:szCs w:val="32"/>
        </w:rPr>
        <w:t>”</w:t>
      </w:r>
      <w:r w:rsidRPr="00434078">
        <w:rPr>
          <w:rFonts w:ascii="Times New Roman" w:eastAsia="仿宋_GB2312" w:hAnsi="Times New Roman" w:hint="eastAsia"/>
          <w:sz w:val="32"/>
          <w:szCs w:val="32"/>
        </w:rPr>
        <w:t>经费支出表</w:t>
      </w:r>
    </w:p>
    <w:p w:rsidR="001C566E" w:rsidRPr="00434078" w:rsidRDefault="001C566E" w:rsidP="00F46C79">
      <w:pPr>
        <w:ind w:firstLineChars="200" w:firstLine="640"/>
        <w:jc w:val="left"/>
        <w:rPr>
          <w:rFonts w:ascii="Times New Roman" w:eastAsia="仿宋_GB2312" w:hAnsi="Times New Roman"/>
          <w:sz w:val="32"/>
          <w:szCs w:val="32"/>
        </w:rPr>
      </w:pPr>
      <w:r w:rsidRPr="00434078">
        <w:rPr>
          <w:rFonts w:ascii="Times New Roman" w:eastAsia="仿宋_GB2312" w:hAnsi="Times New Roman" w:hint="eastAsia"/>
          <w:sz w:val="32"/>
          <w:szCs w:val="32"/>
        </w:rPr>
        <w:t>五、政府性基金预算支出表</w:t>
      </w:r>
    </w:p>
    <w:p w:rsidR="001C566E" w:rsidRPr="00434078" w:rsidRDefault="001C566E" w:rsidP="00F46C79">
      <w:pPr>
        <w:ind w:firstLineChars="200" w:firstLine="640"/>
        <w:jc w:val="left"/>
        <w:rPr>
          <w:rFonts w:ascii="Times New Roman" w:eastAsia="仿宋_GB2312" w:hAnsi="Times New Roman"/>
          <w:sz w:val="32"/>
          <w:szCs w:val="32"/>
        </w:rPr>
      </w:pPr>
      <w:r w:rsidRPr="00434078">
        <w:rPr>
          <w:rFonts w:ascii="Times New Roman" w:eastAsia="仿宋_GB2312" w:hAnsi="Times New Roman" w:hint="eastAsia"/>
          <w:sz w:val="32"/>
          <w:szCs w:val="32"/>
        </w:rPr>
        <w:t>六、部门收支总表</w:t>
      </w:r>
    </w:p>
    <w:p w:rsidR="001C566E" w:rsidRPr="00434078" w:rsidRDefault="001C566E" w:rsidP="00F46C79">
      <w:pPr>
        <w:ind w:firstLineChars="200" w:firstLine="640"/>
        <w:jc w:val="left"/>
        <w:rPr>
          <w:rFonts w:ascii="Times New Roman" w:eastAsia="仿宋_GB2312" w:hAnsi="Times New Roman"/>
          <w:sz w:val="32"/>
          <w:szCs w:val="32"/>
        </w:rPr>
      </w:pPr>
      <w:r w:rsidRPr="00434078">
        <w:rPr>
          <w:rFonts w:ascii="Times New Roman" w:eastAsia="仿宋_GB2312" w:hAnsi="Times New Roman" w:hint="eastAsia"/>
          <w:sz w:val="32"/>
          <w:szCs w:val="32"/>
        </w:rPr>
        <w:t>七、部门收入总表</w:t>
      </w:r>
    </w:p>
    <w:p w:rsidR="001C566E" w:rsidRPr="00434078" w:rsidRDefault="001C566E" w:rsidP="00F46C79">
      <w:pPr>
        <w:ind w:firstLineChars="200" w:firstLine="640"/>
        <w:jc w:val="left"/>
        <w:rPr>
          <w:rFonts w:ascii="Times New Roman" w:eastAsia="仿宋_GB2312" w:hAnsi="Times New Roman"/>
          <w:sz w:val="32"/>
          <w:szCs w:val="32"/>
        </w:rPr>
      </w:pPr>
      <w:r w:rsidRPr="00434078">
        <w:rPr>
          <w:rFonts w:ascii="Times New Roman" w:eastAsia="仿宋_GB2312" w:hAnsi="Times New Roman" w:hint="eastAsia"/>
          <w:sz w:val="32"/>
          <w:szCs w:val="32"/>
        </w:rPr>
        <w:t>八、部门支出总表</w:t>
      </w:r>
    </w:p>
    <w:p w:rsidR="001C566E" w:rsidRDefault="001C566E" w:rsidP="00F46C79">
      <w:pPr>
        <w:ind w:firstLineChars="200" w:firstLine="640"/>
        <w:jc w:val="left"/>
        <w:rPr>
          <w:rFonts w:ascii="Times New Roman" w:eastAsia="仿宋_GB2312" w:hAnsi="Times New Roman"/>
          <w:sz w:val="32"/>
          <w:szCs w:val="32"/>
        </w:rPr>
      </w:pPr>
    </w:p>
    <w:p w:rsidR="001C566E" w:rsidRDefault="001C566E" w:rsidP="00F46C79">
      <w:pPr>
        <w:ind w:firstLineChars="200" w:firstLine="640"/>
        <w:jc w:val="left"/>
        <w:rPr>
          <w:rFonts w:ascii="Times New Roman" w:eastAsia="仿宋_GB2312" w:hAnsi="Times New Roman"/>
          <w:sz w:val="32"/>
          <w:szCs w:val="32"/>
        </w:rPr>
      </w:pPr>
    </w:p>
    <w:p w:rsidR="001C566E" w:rsidRDefault="001C566E" w:rsidP="00F46C79">
      <w:pPr>
        <w:ind w:firstLineChars="200" w:firstLine="640"/>
        <w:jc w:val="left"/>
        <w:rPr>
          <w:rFonts w:ascii="Times New Roman" w:eastAsia="仿宋_GB2312" w:hAnsi="Times New Roman"/>
          <w:sz w:val="32"/>
          <w:szCs w:val="32"/>
        </w:rPr>
      </w:pPr>
    </w:p>
    <w:p w:rsidR="001C566E" w:rsidRDefault="001C566E" w:rsidP="00F46C79">
      <w:pPr>
        <w:ind w:firstLineChars="200" w:firstLine="640"/>
        <w:jc w:val="left"/>
        <w:rPr>
          <w:rFonts w:ascii="Times New Roman" w:eastAsia="仿宋_GB2312" w:hAnsi="Times New Roman"/>
          <w:sz w:val="32"/>
          <w:szCs w:val="32"/>
        </w:rPr>
      </w:pPr>
    </w:p>
    <w:p w:rsidR="001C566E" w:rsidRPr="00434078" w:rsidRDefault="001C566E" w:rsidP="00F46C79">
      <w:pPr>
        <w:ind w:firstLineChars="200" w:firstLine="640"/>
        <w:jc w:val="left"/>
        <w:rPr>
          <w:rFonts w:ascii="Times New Roman" w:eastAsia="仿宋_GB2312" w:hAnsi="Times New Roman"/>
          <w:sz w:val="32"/>
          <w:szCs w:val="32"/>
        </w:rPr>
      </w:pPr>
    </w:p>
    <w:p w:rsidR="001C566E" w:rsidRPr="00434078" w:rsidRDefault="001C566E" w:rsidP="00382412">
      <w:pPr>
        <w:jc w:val="center"/>
        <w:rPr>
          <w:rFonts w:ascii="Times New Roman" w:eastAsia="黑体" w:hAnsi="Times New Roman"/>
          <w:sz w:val="32"/>
          <w:szCs w:val="32"/>
        </w:rPr>
      </w:pPr>
      <w:r w:rsidRPr="00434078">
        <w:rPr>
          <w:rFonts w:ascii="Times New Roman" w:eastAsia="黑体" w:hAnsi="Times New Roman" w:hint="eastAsia"/>
          <w:sz w:val="32"/>
          <w:szCs w:val="32"/>
        </w:rPr>
        <w:t>第一部分</w:t>
      </w:r>
      <w:r w:rsidRPr="00434078">
        <w:rPr>
          <w:rFonts w:ascii="Times New Roman" w:eastAsia="黑体" w:hAnsi="Times New Roman"/>
          <w:sz w:val="32"/>
          <w:szCs w:val="32"/>
        </w:rPr>
        <w:t xml:space="preserve">  </w:t>
      </w:r>
      <w:r w:rsidRPr="00434078">
        <w:rPr>
          <w:rFonts w:ascii="Times New Roman" w:eastAsia="黑体" w:hAnsi="Times New Roman" w:hint="eastAsia"/>
          <w:sz w:val="32"/>
          <w:szCs w:val="32"/>
        </w:rPr>
        <w:t>部门概况</w:t>
      </w:r>
    </w:p>
    <w:p w:rsidR="001C566E" w:rsidRPr="00434078" w:rsidRDefault="001C566E" w:rsidP="00382412">
      <w:pPr>
        <w:ind w:firstLineChars="200" w:firstLine="640"/>
        <w:rPr>
          <w:rFonts w:ascii="Times New Roman" w:eastAsia="黑体" w:hAnsi="Times New Roman"/>
          <w:sz w:val="32"/>
          <w:szCs w:val="32"/>
        </w:rPr>
      </w:pPr>
      <w:bookmarkStart w:id="0" w:name="_GoBack"/>
      <w:r w:rsidRPr="00434078">
        <w:rPr>
          <w:rFonts w:ascii="Times New Roman" w:eastAsia="黑体" w:hAnsi="Times New Roman" w:hint="eastAsia"/>
          <w:sz w:val="32"/>
          <w:szCs w:val="32"/>
        </w:rPr>
        <w:t>一、部门主要职责</w:t>
      </w:r>
    </w:p>
    <w:p w:rsidR="001C566E" w:rsidRDefault="001C566E" w:rsidP="009F0870">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东莞市第二市区人民检察院的主要职能是：</w:t>
      </w:r>
    </w:p>
    <w:p w:rsidR="001C566E" w:rsidRPr="006F13BA" w:rsidRDefault="001C566E" w:rsidP="009F0870">
      <w:pPr>
        <w:spacing w:line="64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sidRPr="006F13BA">
        <w:rPr>
          <w:rFonts w:ascii="仿宋_GB2312" w:eastAsia="仿宋_GB2312" w:hint="eastAsia"/>
          <w:sz w:val="32"/>
          <w:szCs w:val="32"/>
        </w:rPr>
        <w:t>确定本院检察工作的规划，部署检察工作任务。</w:t>
      </w:r>
    </w:p>
    <w:p w:rsidR="001C566E" w:rsidRDefault="001C566E" w:rsidP="009F0870">
      <w:pPr>
        <w:spacing w:line="64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sidRPr="006F13BA">
        <w:rPr>
          <w:rFonts w:ascii="仿宋_GB2312" w:eastAsia="仿宋_GB2312" w:hint="eastAsia"/>
          <w:sz w:val="32"/>
          <w:szCs w:val="32"/>
        </w:rPr>
        <w:t>依法对</w:t>
      </w:r>
      <w:r>
        <w:rPr>
          <w:rFonts w:ascii="仿宋_GB2312" w:eastAsia="仿宋_GB2312" w:hint="eastAsia"/>
          <w:sz w:val="32"/>
          <w:szCs w:val="32"/>
        </w:rPr>
        <w:t>贪污贿赂犯罪案件，国家机关工作人员渎职犯罪件，国家机关工作人员利用职权实施的非法拘禁、刑讯逼供、报复陷害、非法搜查等侵犯公民人身权利与民主权利的犯罪案件，以及国家机关工作人员利用职权实施的其他犯罪案件进行侦查。</w:t>
      </w:r>
    </w:p>
    <w:p w:rsidR="001C566E" w:rsidRDefault="001C566E" w:rsidP="009F0870">
      <w:pPr>
        <w:spacing w:line="640" w:lineRule="exact"/>
        <w:ind w:firstLine="645"/>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、依法对管辖的刑事犯罪案件进行审查批准逮捕、决定逮捕、提起公诉、决定不起诉、出庭支持公诉。</w:t>
      </w:r>
    </w:p>
    <w:p w:rsidR="001C566E" w:rsidRDefault="001C566E" w:rsidP="009F0870">
      <w:pPr>
        <w:spacing w:line="640" w:lineRule="exact"/>
        <w:ind w:firstLine="645"/>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、依法对刑事诉讼、民事审判和行政诉讼实行法律监督。</w:t>
      </w:r>
    </w:p>
    <w:p w:rsidR="001C566E" w:rsidRDefault="001C566E" w:rsidP="009F0870">
      <w:pPr>
        <w:spacing w:line="640" w:lineRule="exact"/>
        <w:ind w:firstLine="645"/>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、对同级法院已经发生法律效力、确实有错误的判决和裁定，依法对提出抗诉或提请上一级人民检察院的提出抗诉。</w:t>
      </w:r>
    </w:p>
    <w:p w:rsidR="001C566E" w:rsidRDefault="001C566E" w:rsidP="009F0870">
      <w:pPr>
        <w:spacing w:line="640" w:lineRule="exact"/>
        <w:ind w:firstLine="645"/>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、受理单位和个人的报案、控告、申诉、举报工作。</w:t>
      </w:r>
    </w:p>
    <w:p w:rsidR="001C566E" w:rsidRDefault="001C566E" w:rsidP="009F0870">
      <w:pPr>
        <w:spacing w:line="640" w:lineRule="exact"/>
        <w:ind w:firstLine="645"/>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、负责预防职务犯罪的法治宣传，对国家机关工作人员职务犯罪预防工作进行研究并提出职务犯罪的预防对策；参与检察环节的社会治安综合治理工作。</w:t>
      </w:r>
    </w:p>
    <w:p w:rsidR="001C566E" w:rsidRDefault="001C566E" w:rsidP="009F0870">
      <w:pPr>
        <w:spacing w:line="640" w:lineRule="exact"/>
        <w:ind w:firstLine="645"/>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、组织领导本院的纪检检察工作和宣传工作。</w:t>
      </w:r>
    </w:p>
    <w:p w:rsidR="001C566E" w:rsidRPr="00762B92" w:rsidRDefault="001C566E" w:rsidP="009F0870">
      <w:pPr>
        <w:spacing w:line="640" w:lineRule="exact"/>
        <w:ind w:firstLine="645"/>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、承办市人民检察院和市人大常委会交办的其他事项。</w:t>
      </w:r>
    </w:p>
    <w:p w:rsidR="001C566E" w:rsidRPr="00434078" w:rsidRDefault="001C566E" w:rsidP="00382412">
      <w:pPr>
        <w:ind w:firstLineChars="200" w:firstLine="640"/>
        <w:rPr>
          <w:rFonts w:ascii="Times New Roman" w:eastAsia="黑体" w:hAnsi="Times New Roman"/>
          <w:sz w:val="32"/>
          <w:szCs w:val="32"/>
        </w:rPr>
      </w:pPr>
      <w:r w:rsidRPr="00434078">
        <w:rPr>
          <w:rFonts w:ascii="Times New Roman" w:eastAsia="黑体" w:hAnsi="Times New Roman" w:hint="eastAsia"/>
          <w:sz w:val="32"/>
          <w:szCs w:val="32"/>
        </w:rPr>
        <w:t>二、部门预算单位构成</w:t>
      </w:r>
    </w:p>
    <w:p w:rsidR="001C566E" w:rsidRPr="00C8451F" w:rsidRDefault="001C566E" w:rsidP="009F0870">
      <w:pPr>
        <w:spacing w:line="640" w:lineRule="exact"/>
        <w:ind w:firstLineChars="150" w:firstLine="480"/>
        <w:rPr>
          <w:rFonts w:ascii="仿宋_GB2312" w:eastAsia="仿宋_GB2312" w:hAnsi="Times New Roman"/>
          <w:sz w:val="32"/>
          <w:szCs w:val="32"/>
        </w:rPr>
      </w:pPr>
      <w:r w:rsidRPr="00C8451F">
        <w:rPr>
          <w:rFonts w:ascii="仿宋_GB2312" w:eastAsia="仿宋_GB2312" w:hAnsi="Times New Roman" w:hint="eastAsia"/>
          <w:sz w:val="32"/>
          <w:szCs w:val="32"/>
        </w:rPr>
        <w:t>东莞市第二市区人民检察院</w:t>
      </w:r>
      <w:r>
        <w:rPr>
          <w:rFonts w:ascii="仿宋_GB2312" w:eastAsia="仿宋_GB2312" w:hAnsi="Times New Roman" w:hint="eastAsia"/>
          <w:sz w:val="32"/>
          <w:szCs w:val="32"/>
        </w:rPr>
        <w:t>设</w:t>
      </w:r>
      <w:r w:rsidRPr="00C8451F">
        <w:rPr>
          <w:rFonts w:ascii="仿宋_GB2312" w:eastAsia="仿宋_GB2312" w:hAnsi="Times New Roman" w:hint="eastAsia"/>
          <w:sz w:val="32"/>
          <w:szCs w:val="32"/>
        </w:rPr>
        <w:t>行政单位</w:t>
      </w:r>
      <w:r w:rsidRPr="00C8451F">
        <w:rPr>
          <w:rFonts w:ascii="仿宋_GB2312" w:eastAsia="仿宋_GB2312" w:hAnsi="Times New Roman"/>
          <w:sz w:val="32"/>
          <w:szCs w:val="32"/>
        </w:rPr>
        <w:t>1</w:t>
      </w:r>
      <w:r w:rsidRPr="00C8451F">
        <w:rPr>
          <w:rFonts w:ascii="仿宋_GB2312" w:eastAsia="仿宋_GB2312" w:hAnsi="Times New Roman" w:hint="eastAsia"/>
          <w:sz w:val="32"/>
          <w:szCs w:val="32"/>
        </w:rPr>
        <w:t>个，其中，内设</w:t>
      </w:r>
      <w:r w:rsidRPr="00C8451F">
        <w:rPr>
          <w:rFonts w:ascii="仿宋_GB2312" w:eastAsia="仿宋_GB2312" w:hAnsi="Times New Roman"/>
          <w:sz w:val="32"/>
          <w:szCs w:val="32"/>
        </w:rPr>
        <w:t>13</w:t>
      </w:r>
      <w:r w:rsidRPr="00C8451F">
        <w:rPr>
          <w:rFonts w:ascii="仿宋_GB2312" w:eastAsia="仿宋_GB2312" w:hAnsi="Times New Roman" w:hint="eastAsia"/>
          <w:sz w:val="32"/>
          <w:szCs w:val="32"/>
        </w:rPr>
        <w:t>个科室；事业单位</w:t>
      </w:r>
      <w:r w:rsidRPr="00C8451F">
        <w:rPr>
          <w:rFonts w:ascii="仿宋_GB2312" w:eastAsia="仿宋_GB2312" w:hAnsi="Times New Roman"/>
          <w:sz w:val="32"/>
          <w:szCs w:val="32"/>
        </w:rPr>
        <w:t>1</w:t>
      </w:r>
      <w:r>
        <w:rPr>
          <w:rFonts w:ascii="仿宋_GB2312" w:eastAsia="仿宋_GB2312" w:hAnsi="Times New Roman" w:hint="eastAsia"/>
          <w:sz w:val="32"/>
          <w:szCs w:val="32"/>
        </w:rPr>
        <w:t>个，直属行政单位</w:t>
      </w:r>
      <w:r>
        <w:rPr>
          <w:rFonts w:ascii="仿宋_GB2312" w:eastAsia="仿宋_GB2312" w:hAnsi="Times New Roman"/>
          <w:sz w:val="32"/>
          <w:szCs w:val="32"/>
        </w:rPr>
        <w:t>1</w:t>
      </w:r>
      <w:r>
        <w:rPr>
          <w:rFonts w:ascii="仿宋_GB2312" w:eastAsia="仿宋_GB2312" w:hAnsi="Times New Roman" w:hint="eastAsia"/>
          <w:sz w:val="32"/>
          <w:szCs w:val="32"/>
        </w:rPr>
        <w:t>个。</w:t>
      </w:r>
    </w:p>
    <w:p w:rsidR="001C566E" w:rsidRPr="00434078" w:rsidRDefault="001C566E" w:rsidP="00156ACC">
      <w:pPr>
        <w:ind w:firstLineChars="200" w:firstLine="640"/>
        <w:rPr>
          <w:rFonts w:ascii="Times New Roman" w:eastAsia="黑体" w:hAnsi="Times New Roman"/>
          <w:sz w:val="32"/>
          <w:szCs w:val="32"/>
        </w:rPr>
      </w:pPr>
      <w:r w:rsidRPr="00434078">
        <w:rPr>
          <w:rFonts w:ascii="Times New Roman" w:eastAsia="黑体" w:hAnsi="Times New Roman" w:hint="eastAsia"/>
          <w:sz w:val="32"/>
          <w:szCs w:val="32"/>
        </w:rPr>
        <w:t>三、人员情况</w:t>
      </w:r>
    </w:p>
    <w:bookmarkEnd w:id="0"/>
    <w:p w:rsidR="001C566E" w:rsidRPr="007E02D8" w:rsidRDefault="001C566E" w:rsidP="009F0870">
      <w:pPr>
        <w:spacing w:line="640" w:lineRule="exact"/>
        <w:ind w:firstLineChars="200" w:firstLine="640"/>
        <w:rPr>
          <w:rFonts w:ascii="仿宋_GB2312" w:eastAsia="仿宋_GB2312" w:hAnsi="Times New Roman"/>
          <w:sz w:val="32"/>
          <w:szCs w:val="32"/>
        </w:rPr>
      </w:pPr>
      <w:r w:rsidRPr="007E02D8">
        <w:rPr>
          <w:rFonts w:ascii="仿宋_GB2312" w:eastAsia="仿宋_GB2312" w:hAnsi="Times New Roman" w:hint="eastAsia"/>
          <w:sz w:val="32"/>
          <w:szCs w:val="32"/>
        </w:rPr>
        <w:t>东莞市第二市区人检察院共有编制数</w:t>
      </w:r>
      <w:r w:rsidRPr="007E02D8">
        <w:rPr>
          <w:rFonts w:ascii="仿宋_GB2312" w:eastAsia="仿宋_GB2312" w:hAnsi="Times New Roman"/>
          <w:sz w:val="32"/>
          <w:szCs w:val="32"/>
        </w:rPr>
        <w:t>139</w:t>
      </w:r>
      <w:r w:rsidRPr="007E02D8">
        <w:rPr>
          <w:rFonts w:ascii="仿宋_GB2312" w:eastAsia="仿宋_GB2312" w:hAnsi="Times New Roman" w:hint="eastAsia"/>
          <w:sz w:val="32"/>
          <w:szCs w:val="32"/>
        </w:rPr>
        <w:t>名。财政实际全额供给在职人数</w:t>
      </w:r>
      <w:r w:rsidRPr="007E02D8">
        <w:rPr>
          <w:rFonts w:ascii="仿宋_GB2312" w:eastAsia="仿宋_GB2312" w:hAnsi="Times New Roman"/>
          <w:sz w:val="32"/>
          <w:szCs w:val="32"/>
        </w:rPr>
        <w:t>102</w:t>
      </w:r>
      <w:r w:rsidRPr="007E02D8">
        <w:rPr>
          <w:rFonts w:ascii="仿宋_GB2312" w:eastAsia="仿宋_GB2312" w:hAnsi="Times New Roman" w:hint="eastAsia"/>
          <w:sz w:val="32"/>
          <w:szCs w:val="32"/>
        </w:rPr>
        <w:t>人，其中</w:t>
      </w:r>
      <w:r>
        <w:rPr>
          <w:rFonts w:ascii="仿宋_GB2312" w:eastAsia="仿宋_GB2312" w:hAnsi="Times New Roman" w:hint="eastAsia"/>
          <w:sz w:val="32"/>
          <w:szCs w:val="32"/>
        </w:rPr>
        <w:t>行政编制人员</w:t>
      </w:r>
      <w:r w:rsidRPr="007E02D8">
        <w:rPr>
          <w:rFonts w:ascii="仿宋_GB2312" w:eastAsia="仿宋_GB2312" w:hAnsi="Times New Roman"/>
          <w:sz w:val="32"/>
          <w:szCs w:val="32"/>
        </w:rPr>
        <w:t>93</w:t>
      </w:r>
      <w:r w:rsidRPr="007E02D8">
        <w:rPr>
          <w:rFonts w:ascii="仿宋_GB2312" w:eastAsia="仿宋_GB2312" w:hAnsi="Times New Roman" w:hint="eastAsia"/>
          <w:sz w:val="32"/>
          <w:szCs w:val="32"/>
        </w:rPr>
        <w:t>人，</w:t>
      </w:r>
      <w:r>
        <w:rPr>
          <w:rFonts w:ascii="仿宋_GB2312" w:eastAsia="仿宋_GB2312" w:hAnsi="Times New Roman" w:hint="eastAsia"/>
          <w:sz w:val="32"/>
          <w:szCs w:val="32"/>
        </w:rPr>
        <w:t>事业编制人员</w:t>
      </w:r>
      <w:r w:rsidRPr="007E02D8">
        <w:rPr>
          <w:rFonts w:ascii="仿宋_GB2312" w:eastAsia="仿宋_GB2312" w:hAnsi="Times New Roman"/>
          <w:sz w:val="32"/>
          <w:szCs w:val="32"/>
        </w:rPr>
        <w:t>9</w:t>
      </w:r>
      <w:r w:rsidRPr="007E02D8">
        <w:rPr>
          <w:rFonts w:ascii="仿宋_GB2312" w:eastAsia="仿宋_GB2312" w:hAnsi="Times New Roman" w:hint="eastAsia"/>
          <w:sz w:val="32"/>
          <w:szCs w:val="32"/>
        </w:rPr>
        <w:t>人；政策性安置</w:t>
      </w:r>
      <w:r>
        <w:rPr>
          <w:rFonts w:ascii="仿宋_GB2312" w:eastAsia="仿宋_GB2312" w:hAnsi="Times New Roman" w:hint="eastAsia"/>
          <w:sz w:val="32"/>
          <w:szCs w:val="32"/>
        </w:rPr>
        <w:t>军队干部家属</w:t>
      </w:r>
      <w:r w:rsidRPr="007E02D8">
        <w:rPr>
          <w:rFonts w:ascii="仿宋_GB2312" w:eastAsia="仿宋_GB2312" w:hAnsi="Times New Roman"/>
          <w:sz w:val="32"/>
          <w:szCs w:val="32"/>
        </w:rPr>
        <w:t>1</w:t>
      </w:r>
      <w:r w:rsidRPr="007E02D8">
        <w:rPr>
          <w:rFonts w:ascii="仿宋_GB2312" w:eastAsia="仿宋_GB2312" w:hAnsi="Times New Roman" w:hint="eastAsia"/>
          <w:sz w:val="32"/>
          <w:szCs w:val="32"/>
        </w:rPr>
        <w:t>人；另外</w:t>
      </w:r>
      <w:r>
        <w:rPr>
          <w:rFonts w:ascii="仿宋_GB2312" w:eastAsia="仿宋_GB2312" w:hAnsi="Times New Roman" w:hint="eastAsia"/>
          <w:sz w:val="32"/>
          <w:szCs w:val="32"/>
        </w:rPr>
        <w:t>，</w:t>
      </w:r>
      <w:r w:rsidRPr="007E02D8">
        <w:rPr>
          <w:rFonts w:ascii="仿宋_GB2312" w:eastAsia="仿宋_GB2312" w:hAnsi="Times New Roman" w:hint="eastAsia"/>
          <w:sz w:val="32"/>
          <w:szCs w:val="32"/>
        </w:rPr>
        <w:t>普通聘员</w:t>
      </w:r>
      <w:r>
        <w:rPr>
          <w:rFonts w:ascii="仿宋_GB2312" w:eastAsia="仿宋_GB2312" w:hAnsi="Times New Roman"/>
          <w:sz w:val="32"/>
          <w:szCs w:val="32"/>
        </w:rPr>
        <w:t>17</w:t>
      </w:r>
      <w:r w:rsidRPr="007E02D8">
        <w:rPr>
          <w:rFonts w:ascii="仿宋_GB2312" w:eastAsia="仿宋_GB2312" w:hAnsi="Times New Roman" w:hint="eastAsia"/>
          <w:sz w:val="32"/>
          <w:szCs w:val="32"/>
        </w:rPr>
        <w:t>人</w:t>
      </w:r>
      <w:r>
        <w:rPr>
          <w:rFonts w:ascii="仿宋_GB2312" w:eastAsia="仿宋_GB2312" w:hAnsi="Times New Roman" w:hint="eastAsia"/>
          <w:sz w:val="32"/>
          <w:szCs w:val="32"/>
        </w:rPr>
        <w:t>，临时聘员</w:t>
      </w:r>
      <w:r>
        <w:rPr>
          <w:rFonts w:ascii="仿宋_GB2312" w:eastAsia="仿宋_GB2312" w:hAnsi="Times New Roman"/>
          <w:sz w:val="32"/>
          <w:szCs w:val="32"/>
        </w:rPr>
        <w:t>3</w:t>
      </w:r>
      <w:r>
        <w:rPr>
          <w:rFonts w:ascii="仿宋_GB2312" w:eastAsia="仿宋_GB2312" w:hAnsi="Times New Roman" w:hint="eastAsia"/>
          <w:sz w:val="32"/>
          <w:szCs w:val="32"/>
        </w:rPr>
        <w:t>人。</w:t>
      </w:r>
    </w:p>
    <w:p w:rsidR="001C566E" w:rsidRPr="00434078" w:rsidRDefault="001C566E" w:rsidP="00DF26D6">
      <w:pPr>
        <w:jc w:val="center"/>
        <w:rPr>
          <w:rFonts w:ascii="Times New Roman" w:eastAsia="黑体" w:hAnsi="Times New Roman"/>
          <w:sz w:val="32"/>
          <w:szCs w:val="32"/>
        </w:rPr>
      </w:pPr>
      <w:r w:rsidRPr="00434078">
        <w:rPr>
          <w:rFonts w:ascii="Times New Roman" w:eastAsia="黑体" w:hAnsi="Times New Roman" w:hint="eastAsia"/>
          <w:sz w:val="32"/>
          <w:szCs w:val="32"/>
        </w:rPr>
        <w:t>第二部分</w:t>
      </w:r>
      <w:r w:rsidRPr="00434078">
        <w:rPr>
          <w:rFonts w:ascii="Times New Roman" w:eastAsia="黑体" w:hAnsi="Times New Roman"/>
          <w:sz w:val="32"/>
          <w:szCs w:val="32"/>
        </w:rPr>
        <w:t xml:space="preserve"> 2015</w:t>
      </w:r>
      <w:r w:rsidRPr="00434078">
        <w:rPr>
          <w:rFonts w:ascii="Times New Roman" w:eastAsia="黑体" w:hAnsi="Times New Roman" w:hint="eastAsia"/>
          <w:sz w:val="32"/>
          <w:szCs w:val="32"/>
        </w:rPr>
        <w:t>年部门预算情况说明</w:t>
      </w:r>
    </w:p>
    <w:p w:rsidR="001C566E" w:rsidRPr="00434078" w:rsidRDefault="001C566E" w:rsidP="00F46C79">
      <w:pPr>
        <w:ind w:firstLineChars="200" w:firstLine="640"/>
        <w:rPr>
          <w:rFonts w:ascii="Times New Roman" w:eastAsia="黑体" w:hAnsi="Times New Roman"/>
          <w:sz w:val="32"/>
          <w:szCs w:val="32"/>
        </w:rPr>
      </w:pPr>
      <w:r w:rsidRPr="00434078">
        <w:rPr>
          <w:rFonts w:ascii="Times New Roman" w:eastAsia="黑体" w:hAnsi="Times New Roman" w:hint="eastAsia"/>
          <w:sz w:val="32"/>
          <w:szCs w:val="32"/>
        </w:rPr>
        <w:t>一、</w:t>
      </w:r>
      <w:r w:rsidRPr="00434078">
        <w:rPr>
          <w:rFonts w:ascii="Times New Roman" w:eastAsia="黑体" w:hAnsi="Times New Roman"/>
          <w:sz w:val="32"/>
          <w:szCs w:val="32"/>
        </w:rPr>
        <w:t>2015</w:t>
      </w:r>
      <w:r w:rsidRPr="00434078">
        <w:rPr>
          <w:rFonts w:ascii="Times New Roman" w:eastAsia="黑体" w:hAnsi="Times New Roman" w:hint="eastAsia"/>
          <w:sz w:val="32"/>
          <w:szCs w:val="32"/>
        </w:rPr>
        <w:t>年财政拨款收支预算情况的说明</w:t>
      </w:r>
    </w:p>
    <w:p w:rsidR="001C566E" w:rsidRPr="00434078" w:rsidRDefault="001C566E" w:rsidP="008D6AFE">
      <w:pPr>
        <w:ind w:firstLineChars="200" w:firstLine="640"/>
        <w:rPr>
          <w:rFonts w:ascii="Times New Roman" w:eastAsia="仿宋_GB2312" w:hAnsi="Times New Roman"/>
          <w:sz w:val="32"/>
          <w:szCs w:val="32"/>
        </w:rPr>
      </w:pPr>
      <w:r w:rsidRPr="00434078">
        <w:rPr>
          <w:rFonts w:ascii="Times New Roman" w:eastAsia="仿宋_GB2312" w:hAnsi="Times New Roman" w:hint="eastAsia"/>
          <w:sz w:val="32"/>
          <w:szCs w:val="32"/>
        </w:rPr>
        <w:t>（一）总体说明</w:t>
      </w:r>
    </w:p>
    <w:p w:rsidR="001C566E" w:rsidRPr="00434078" w:rsidRDefault="001C566E" w:rsidP="008D6AFE">
      <w:pPr>
        <w:ind w:firstLineChars="200" w:firstLine="640"/>
        <w:rPr>
          <w:rFonts w:ascii="Times New Roman" w:eastAsia="仿宋_GB2312" w:hAnsi="Times New Roman"/>
          <w:sz w:val="32"/>
          <w:szCs w:val="32"/>
        </w:rPr>
      </w:pPr>
      <w:r w:rsidRPr="00434078">
        <w:rPr>
          <w:rFonts w:ascii="Times New Roman" w:eastAsia="仿宋_GB2312" w:hAnsi="Times New Roman" w:hint="eastAsia"/>
          <w:sz w:val="32"/>
          <w:szCs w:val="32"/>
        </w:rPr>
        <w:t>本部门</w:t>
      </w:r>
      <w:r w:rsidRPr="00434078">
        <w:rPr>
          <w:rFonts w:ascii="Times New Roman" w:eastAsia="仿宋_GB2312" w:hAnsi="Times New Roman"/>
          <w:sz w:val="32"/>
          <w:szCs w:val="32"/>
        </w:rPr>
        <w:t>2015</w:t>
      </w:r>
      <w:r w:rsidRPr="00434078">
        <w:rPr>
          <w:rFonts w:ascii="Times New Roman" w:eastAsia="仿宋_GB2312" w:hAnsi="Times New Roman" w:hint="eastAsia"/>
          <w:sz w:val="32"/>
          <w:szCs w:val="32"/>
        </w:rPr>
        <w:t>年财政拨款收支总预算</w:t>
      </w:r>
      <w:r>
        <w:rPr>
          <w:rFonts w:ascii="Times New Roman" w:eastAsia="仿宋_GB2312" w:hAnsi="Times New Roman"/>
          <w:sz w:val="32"/>
          <w:szCs w:val="32"/>
        </w:rPr>
        <w:t>3494.99</w:t>
      </w:r>
      <w:r w:rsidRPr="00434078">
        <w:rPr>
          <w:rFonts w:ascii="Times New Roman" w:eastAsia="仿宋_GB2312" w:hAnsi="Times New Roman" w:hint="eastAsia"/>
          <w:sz w:val="32"/>
          <w:szCs w:val="32"/>
        </w:rPr>
        <w:t>万元。收入方面：一般公共预算财政拨款</w:t>
      </w:r>
      <w:r>
        <w:rPr>
          <w:rFonts w:ascii="Times New Roman" w:eastAsia="仿宋_GB2312" w:hAnsi="Times New Roman"/>
          <w:sz w:val="32"/>
          <w:szCs w:val="32"/>
        </w:rPr>
        <w:t>3494.99</w:t>
      </w:r>
      <w:r w:rsidRPr="00434078">
        <w:rPr>
          <w:rFonts w:ascii="Times New Roman" w:eastAsia="仿宋_GB2312" w:hAnsi="Times New Roman" w:hint="eastAsia"/>
          <w:sz w:val="32"/>
          <w:szCs w:val="32"/>
        </w:rPr>
        <w:t>万元，其中，本年收入</w:t>
      </w:r>
      <w:r>
        <w:rPr>
          <w:rFonts w:ascii="Times New Roman" w:eastAsia="仿宋_GB2312" w:hAnsi="Times New Roman"/>
          <w:sz w:val="32"/>
          <w:szCs w:val="32"/>
        </w:rPr>
        <w:t>3198.45</w:t>
      </w:r>
      <w:r w:rsidRPr="00434078">
        <w:rPr>
          <w:rFonts w:ascii="Times New Roman" w:eastAsia="仿宋_GB2312" w:hAnsi="Times New Roman" w:hint="eastAsia"/>
          <w:sz w:val="32"/>
          <w:szCs w:val="32"/>
        </w:rPr>
        <w:t>万元，年初结转</w:t>
      </w:r>
      <w:r>
        <w:rPr>
          <w:rFonts w:ascii="Times New Roman" w:eastAsia="仿宋_GB2312" w:hAnsi="Times New Roman"/>
          <w:sz w:val="32"/>
          <w:szCs w:val="32"/>
        </w:rPr>
        <w:t>296.54</w:t>
      </w:r>
      <w:r w:rsidRPr="00434078">
        <w:rPr>
          <w:rFonts w:ascii="Times New Roman" w:eastAsia="仿宋_GB2312" w:hAnsi="Times New Roman" w:hint="eastAsia"/>
          <w:sz w:val="32"/>
          <w:szCs w:val="32"/>
        </w:rPr>
        <w:t>万元；</w:t>
      </w:r>
      <w:r>
        <w:rPr>
          <w:rFonts w:ascii="Times New Roman" w:eastAsia="仿宋_GB2312" w:hAnsi="Times New Roman" w:hint="eastAsia"/>
          <w:sz w:val="32"/>
          <w:szCs w:val="32"/>
        </w:rPr>
        <w:t>没有</w:t>
      </w:r>
      <w:r w:rsidRPr="00434078">
        <w:rPr>
          <w:rFonts w:ascii="Times New Roman" w:eastAsia="仿宋_GB2312" w:hAnsi="Times New Roman" w:hint="eastAsia"/>
          <w:sz w:val="32"/>
          <w:szCs w:val="32"/>
        </w:rPr>
        <w:t>政府性基金预算财政拨款。支出方面，</w:t>
      </w:r>
      <w:r>
        <w:rPr>
          <w:rFonts w:ascii="Times New Roman" w:eastAsia="仿宋_GB2312" w:hAnsi="Times New Roman" w:hint="eastAsia"/>
          <w:sz w:val="32"/>
          <w:szCs w:val="32"/>
        </w:rPr>
        <w:t>公共安全</w:t>
      </w:r>
      <w:r w:rsidRPr="00434078">
        <w:rPr>
          <w:rFonts w:ascii="Times New Roman" w:eastAsia="仿宋_GB2312" w:hAnsi="Times New Roman" w:hint="eastAsia"/>
          <w:sz w:val="32"/>
          <w:szCs w:val="32"/>
        </w:rPr>
        <w:t>支出</w:t>
      </w:r>
      <w:r>
        <w:rPr>
          <w:rFonts w:ascii="Times New Roman" w:eastAsia="仿宋_GB2312" w:hAnsi="Times New Roman"/>
          <w:sz w:val="32"/>
          <w:szCs w:val="32"/>
        </w:rPr>
        <w:t>3387.24</w:t>
      </w:r>
      <w:r w:rsidRPr="00434078">
        <w:rPr>
          <w:rFonts w:ascii="Times New Roman" w:eastAsia="仿宋_GB2312" w:hAnsi="Times New Roman" w:hint="eastAsia"/>
          <w:sz w:val="32"/>
          <w:szCs w:val="32"/>
        </w:rPr>
        <w:t>万元，</w:t>
      </w:r>
      <w:r>
        <w:rPr>
          <w:rFonts w:ascii="Times New Roman" w:eastAsia="仿宋_GB2312" w:hAnsi="Times New Roman" w:hint="eastAsia"/>
          <w:sz w:val="32"/>
          <w:szCs w:val="32"/>
        </w:rPr>
        <w:t>住房保障支出</w:t>
      </w:r>
      <w:r>
        <w:rPr>
          <w:rFonts w:ascii="Times New Roman" w:eastAsia="仿宋_GB2312" w:hAnsi="Times New Roman"/>
          <w:sz w:val="32"/>
          <w:szCs w:val="32"/>
        </w:rPr>
        <w:t>107.75</w:t>
      </w:r>
      <w:r w:rsidRPr="00434078">
        <w:rPr>
          <w:rFonts w:ascii="Times New Roman" w:eastAsia="仿宋_GB2312" w:hAnsi="Times New Roman" w:hint="eastAsia"/>
          <w:sz w:val="32"/>
          <w:szCs w:val="32"/>
        </w:rPr>
        <w:t>万元。</w:t>
      </w:r>
    </w:p>
    <w:p w:rsidR="001C566E" w:rsidRPr="00434078" w:rsidRDefault="001C566E" w:rsidP="00156ACC">
      <w:pPr>
        <w:ind w:firstLineChars="200" w:firstLine="640"/>
        <w:rPr>
          <w:rFonts w:ascii="Times New Roman" w:eastAsia="仿宋_GB2312" w:hAnsi="Times New Roman"/>
          <w:sz w:val="32"/>
          <w:szCs w:val="32"/>
        </w:rPr>
      </w:pPr>
      <w:r w:rsidRPr="00434078">
        <w:rPr>
          <w:rFonts w:ascii="Times New Roman" w:eastAsia="仿宋_GB2312" w:hAnsi="Times New Roman" w:hint="eastAsia"/>
          <w:sz w:val="32"/>
          <w:szCs w:val="32"/>
        </w:rPr>
        <w:t>（二）一般公共预算当年财政拨款情况说明</w:t>
      </w:r>
    </w:p>
    <w:p w:rsidR="001C566E" w:rsidRPr="00434078" w:rsidRDefault="001C566E" w:rsidP="00156ACC">
      <w:pPr>
        <w:ind w:firstLineChars="200" w:firstLine="640"/>
        <w:rPr>
          <w:rFonts w:ascii="Times New Roman" w:eastAsia="仿宋_GB2312" w:hAnsi="Times New Roman"/>
          <w:sz w:val="32"/>
          <w:szCs w:val="32"/>
        </w:rPr>
      </w:pPr>
      <w:r w:rsidRPr="00434078">
        <w:rPr>
          <w:rFonts w:ascii="Times New Roman" w:eastAsia="仿宋_GB2312" w:hAnsi="Times New Roman" w:hint="eastAsia"/>
          <w:sz w:val="32"/>
          <w:szCs w:val="32"/>
        </w:rPr>
        <w:t>本部门</w:t>
      </w:r>
      <w:r w:rsidRPr="00434078">
        <w:rPr>
          <w:rFonts w:ascii="Times New Roman" w:eastAsia="仿宋_GB2312" w:hAnsi="Times New Roman"/>
          <w:sz w:val="32"/>
          <w:szCs w:val="32"/>
        </w:rPr>
        <w:t>2015</w:t>
      </w:r>
      <w:r w:rsidRPr="00434078">
        <w:rPr>
          <w:rFonts w:ascii="Times New Roman" w:eastAsia="仿宋_GB2312" w:hAnsi="Times New Roman" w:hint="eastAsia"/>
          <w:sz w:val="32"/>
          <w:szCs w:val="32"/>
        </w:rPr>
        <w:t>年一般公共预算当年财政拨款</w:t>
      </w:r>
      <w:r>
        <w:rPr>
          <w:rFonts w:ascii="Times New Roman" w:eastAsia="仿宋_GB2312" w:hAnsi="Times New Roman"/>
          <w:sz w:val="32"/>
          <w:szCs w:val="32"/>
        </w:rPr>
        <w:t>3198.45</w:t>
      </w:r>
      <w:r w:rsidRPr="00434078">
        <w:rPr>
          <w:rFonts w:ascii="Times New Roman" w:eastAsia="仿宋_GB2312" w:hAnsi="Times New Roman" w:hint="eastAsia"/>
          <w:sz w:val="32"/>
          <w:szCs w:val="32"/>
        </w:rPr>
        <w:t>万元。从一般公共预算当年财政拨款结构情况，</w:t>
      </w:r>
      <w:r>
        <w:rPr>
          <w:rFonts w:ascii="Times New Roman" w:eastAsia="仿宋_GB2312" w:hAnsi="Times New Roman" w:hint="eastAsia"/>
          <w:sz w:val="32"/>
          <w:szCs w:val="32"/>
        </w:rPr>
        <w:t>公共安全支出</w:t>
      </w:r>
      <w:r>
        <w:rPr>
          <w:rFonts w:ascii="Times New Roman" w:eastAsia="仿宋_GB2312" w:hAnsi="Times New Roman"/>
          <w:sz w:val="32"/>
          <w:szCs w:val="32"/>
        </w:rPr>
        <w:t>3090.7</w:t>
      </w:r>
      <w:r w:rsidRPr="00434078">
        <w:rPr>
          <w:rFonts w:ascii="Times New Roman" w:eastAsia="仿宋_GB2312" w:hAnsi="Times New Roman" w:hint="eastAsia"/>
          <w:sz w:val="32"/>
          <w:szCs w:val="32"/>
        </w:rPr>
        <w:t>万元，占</w:t>
      </w:r>
      <w:r>
        <w:rPr>
          <w:rFonts w:ascii="Times New Roman" w:eastAsia="仿宋_GB2312" w:hAnsi="Times New Roman"/>
          <w:sz w:val="32"/>
          <w:szCs w:val="32"/>
        </w:rPr>
        <w:t>96.63</w:t>
      </w:r>
      <w:r w:rsidRPr="00434078">
        <w:rPr>
          <w:rFonts w:ascii="Times New Roman" w:eastAsia="仿宋_GB2312" w:hAnsi="Times New Roman"/>
          <w:sz w:val="32"/>
          <w:szCs w:val="32"/>
        </w:rPr>
        <w:t>%</w:t>
      </w:r>
      <w:r w:rsidRPr="00434078">
        <w:rPr>
          <w:rFonts w:ascii="Times New Roman" w:eastAsia="仿宋_GB2312" w:hAnsi="Times New Roman" w:hint="eastAsia"/>
          <w:sz w:val="32"/>
          <w:szCs w:val="32"/>
        </w:rPr>
        <w:t>；</w:t>
      </w:r>
      <w:r>
        <w:rPr>
          <w:rFonts w:ascii="Times New Roman" w:eastAsia="仿宋_GB2312" w:hAnsi="Times New Roman" w:hint="eastAsia"/>
          <w:sz w:val="32"/>
          <w:szCs w:val="32"/>
        </w:rPr>
        <w:t>住房保障支出</w:t>
      </w:r>
      <w:r>
        <w:rPr>
          <w:rFonts w:ascii="Times New Roman" w:eastAsia="仿宋_GB2312" w:hAnsi="Times New Roman"/>
          <w:sz w:val="32"/>
          <w:szCs w:val="32"/>
        </w:rPr>
        <w:t>107.75</w:t>
      </w:r>
      <w:r w:rsidRPr="00434078">
        <w:rPr>
          <w:rFonts w:ascii="Times New Roman" w:eastAsia="仿宋_GB2312" w:hAnsi="Times New Roman" w:hint="eastAsia"/>
          <w:sz w:val="32"/>
          <w:szCs w:val="32"/>
        </w:rPr>
        <w:t>万元，占</w:t>
      </w:r>
      <w:r>
        <w:rPr>
          <w:rFonts w:ascii="Times New Roman" w:eastAsia="仿宋_GB2312" w:hAnsi="Times New Roman"/>
          <w:sz w:val="32"/>
          <w:szCs w:val="32"/>
        </w:rPr>
        <w:t>3.37</w:t>
      </w:r>
      <w:r w:rsidRPr="00434078">
        <w:rPr>
          <w:rFonts w:ascii="Times New Roman" w:eastAsia="仿宋_GB2312" w:hAnsi="Times New Roman"/>
          <w:sz w:val="32"/>
          <w:szCs w:val="32"/>
        </w:rPr>
        <w:t>%</w:t>
      </w:r>
      <w:r>
        <w:rPr>
          <w:rFonts w:ascii="Times New Roman" w:eastAsia="仿宋_GB2312" w:hAnsi="Times New Roman" w:hint="eastAsia"/>
          <w:sz w:val="32"/>
          <w:szCs w:val="32"/>
        </w:rPr>
        <w:t>。</w:t>
      </w:r>
    </w:p>
    <w:p w:rsidR="001C566E" w:rsidRPr="00434078" w:rsidRDefault="001C566E" w:rsidP="007171AD">
      <w:pPr>
        <w:ind w:firstLineChars="200" w:firstLine="640"/>
        <w:rPr>
          <w:rFonts w:ascii="Times New Roman" w:eastAsia="仿宋_GB2312" w:hAnsi="Times New Roman"/>
          <w:sz w:val="32"/>
          <w:szCs w:val="32"/>
        </w:rPr>
      </w:pPr>
      <w:r w:rsidRPr="00434078">
        <w:rPr>
          <w:rFonts w:ascii="Times New Roman" w:eastAsia="黑体" w:hAnsi="Times New Roman" w:hint="eastAsia"/>
          <w:sz w:val="32"/>
          <w:szCs w:val="32"/>
        </w:rPr>
        <w:t>二、</w:t>
      </w:r>
      <w:r w:rsidRPr="00434078">
        <w:rPr>
          <w:rFonts w:ascii="Times New Roman" w:eastAsia="黑体" w:hAnsi="Times New Roman"/>
          <w:sz w:val="32"/>
          <w:szCs w:val="32"/>
        </w:rPr>
        <w:t>2015</w:t>
      </w:r>
      <w:r w:rsidRPr="00434078">
        <w:rPr>
          <w:rFonts w:ascii="Times New Roman" w:eastAsia="黑体" w:hAnsi="Times New Roman" w:hint="eastAsia"/>
          <w:sz w:val="32"/>
          <w:szCs w:val="32"/>
        </w:rPr>
        <w:t>年一般公共预算</w:t>
      </w:r>
      <w:r w:rsidRPr="00434078">
        <w:rPr>
          <w:rFonts w:ascii="Times New Roman" w:eastAsia="黑体" w:hAnsi="Times New Roman"/>
          <w:sz w:val="32"/>
          <w:szCs w:val="32"/>
        </w:rPr>
        <w:t>“</w:t>
      </w:r>
      <w:r w:rsidRPr="00434078">
        <w:rPr>
          <w:rFonts w:ascii="Times New Roman" w:eastAsia="黑体" w:hAnsi="Times New Roman" w:hint="eastAsia"/>
          <w:sz w:val="32"/>
          <w:szCs w:val="32"/>
        </w:rPr>
        <w:t>三公</w:t>
      </w:r>
      <w:r w:rsidRPr="00434078">
        <w:rPr>
          <w:rFonts w:ascii="Times New Roman" w:eastAsia="黑体" w:hAnsi="Times New Roman"/>
          <w:sz w:val="32"/>
          <w:szCs w:val="32"/>
        </w:rPr>
        <w:t>”</w:t>
      </w:r>
      <w:r w:rsidRPr="00434078">
        <w:rPr>
          <w:rFonts w:ascii="Times New Roman" w:eastAsia="黑体" w:hAnsi="Times New Roman" w:hint="eastAsia"/>
          <w:sz w:val="32"/>
          <w:szCs w:val="32"/>
        </w:rPr>
        <w:t>经费预算情况说明</w:t>
      </w:r>
    </w:p>
    <w:p w:rsidR="001C566E" w:rsidRPr="00434078" w:rsidRDefault="001C566E" w:rsidP="00D37959">
      <w:pPr>
        <w:ind w:firstLineChars="200" w:firstLine="640"/>
        <w:rPr>
          <w:rFonts w:ascii="Times New Roman" w:eastAsia="仿宋_GB2312" w:hAnsi="Times New Roman"/>
          <w:sz w:val="32"/>
          <w:szCs w:val="32"/>
        </w:rPr>
      </w:pPr>
      <w:r w:rsidRPr="00434078">
        <w:rPr>
          <w:rFonts w:ascii="Times New Roman" w:eastAsia="仿宋_GB2312" w:hAnsi="Times New Roman" w:hint="eastAsia"/>
          <w:sz w:val="32"/>
          <w:szCs w:val="32"/>
        </w:rPr>
        <w:t>本部门</w:t>
      </w:r>
      <w:r w:rsidRPr="00434078">
        <w:rPr>
          <w:rFonts w:ascii="Times New Roman" w:eastAsia="仿宋_GB2312" w:hAnsi="Times New Roman"/>
          <w:sz w:val="32"/>
          <w:szCs w:val="32"/>
        </w:rPr>
        <w:t>2015</w:t>
      </w:r>
      <w:r w:rsidRPr="00434078">
        <w:rPr>
          <w:rFonts w:ascii="Times New Roman" w:eastAsia="仿宋_GB2312" w:hAnsi="Times New Roman" w:hint="eastAsia"/>
          <w:sz w:val="32"/>
          <w:szCs w:val="32"/>
        </w:rPr>
        <w:t>年</w:t>
      </w:r>
      <w:r w:rsidRPr="00434078">
        <w:rPr>
          <w:rFonts w:ascii="Times New Roman" w:eastAsia="仿宋_GB2312" w:hAnsi="Times New Roman"/>
          <w:sz w:val="32"/>
          <w:szCs w:val="32"/>
        </w:rPr>
        <w:t>“</w:t>
      </w:r>
      <w:r w:rsidRPr="00434078">
        <w:rPr>
          <w:rFonts w:ascii="Times New Roman" w:eastAsia="仿宋_GB2312" w:hAnsi="Times New Roman" w:hint="eastAsia"/>
          <w:sz w:val="32"/>
          <w:szCs w:val="32"/>
        </w:rPr>
        <w:t>三公</w:t>
      </w:r>
      <w:r w:rsidRPr="00434078">
        <w:rPr>
          <w:rFonts w:ascii="Times New Roman" w:eastAsia="仿宋_GB2312" w:hAnsi="Times New Roman"/>
          <w:sz w:val="32"/>
          <w:szCs w:val="32"/>
        </w:rPr>
        <w:t>”</w:t>
      </w:r>
      <w:r w:rsidRPr="00434078">
        <w:rPr>
          <w:rFonts w:ascii="Times New Roman" w:eastAsia="仿宋_GB2312" w:hAnsi="Times New Roman" w:hint="eastAsia"/>
          <w:sz w:val="32"/>
          <w:szCs w:val="32"/>
        </w:rPr>
        <w:t>经费预算数为</w:t>
      </w:r>
      <w:r>
        <w:rPr>
          <w:rFonts w:ascii="Times New Roman" w:eastAsia="仿宋_GB2312" w:hAnsi="Times New Roman"/>
          <w:sz w:val="32"/>
          <w:szCs w:val="32"/>
        </w:rPr>
        <w:t>66.8</w:t>
      </w:r>
      <w:r w:rsidRPr="00434078">
        <w:rPr>
          <w:rFonts w:ascii="Times New Roman" w:eastAsia="仿宋_GB2312" w:hAnsi="Times New Roman" w:hint="eastAsia"/>
          <w:sz w:val="32"/>
          <w:szCs w:val="32"/>
        </w:rPr>
        <w:t>万元，其中：因公出国（境）费用</w:t>
      </w:r>
      <w:r>
        <w:rPr>
          <w:rFonts w:ascii="Times New Roman" w:eastAsia="仿宋_GB2312" w:hAnsi="Times New Roman"/>
          <w:sz w:val="32"/>
          <w:szCs w:val="32"/>
        </w:rPr>
        <w:t>0</w:t>
      </w:r>
      <w:r w:rsidRPr="00434078">
        <w:rPr>
          <w:rFonts w:ascii="Times New Roman" w:eastAsia="仿宋_GB2312" w:hAnsi="Times New Roman" w:hint="eastAsia"/>
          <w:sz w:val="32"/>
          <w:szCs w:val="32"/>
        </w:rPr>
        <w:t>万元，公车购置费</w:t>
      </w:r>
      <w:r>
        <w:rPr>
          <w:rFonts w:ascii="Times New Roman" w:eastAsia="仿宋_GB2312" w:hAnsi="Times New Roman"/>
          <w:sz w:val="32"/>
          <w:szCs w:val="32"/>
        </w:rPr>
        <w:t>0</w:t>
      </w:r>
      <w:r w:rsidRPr="00434078">
        <w:rPr>
          <w:rFonts w:ascii="Times New Roman" w:eastAsia="仿宋_GB2312" w:hAnsi="Times New Roman" w:hint="eastAsia"/>
          <w:sz w:val="32"/>
          <w:szCs w:val="32"/>
        </w:rPr>
        <w:t>万元，公车运行维护费</w:t>
      </w:r>
      <w:r>
        <w:rPr>
          <w:rFonts w:ascii="Times New Roman" w:eastAsia="仿宋_GB2312" w:hAnsi="Times New Roman"/>
          <w:sz w:val="32"/>
          <w:szCs w:val="32"/>
        </w:rPr>
        <w:t>60</w:t>
      </w:r>
      <w:r w:rsidRPr="00434078">
        <w:rPr>
          <w:rFonts w:ascii="Times New Roman" w:eastAsia="仿宋_GB2312" w:hAnsi="Times New Roman" w:hint="eastAsia"/>
          <w:sz w:val="32"/>
          <w:szCs w:val="32"/>
        </w:rPr>
        <w:t>万元，公务接待费</w:t>
      </w:r>
      <w:r>
        <w:rPr>
          <w:rFonts w:ascii="Times New Roman" w:eastAsia="仿宋_GB2312" w:hAnsi="Times New Roman"/>
          <w:sz w:val="32"/>
          <w:szCs w:val="32"/>
        </w:rPr>
        <w:t>6.8</w:t>
      </w:r>
      <w:r w:rsidRPr="00434078">
        <w:rPr>
          <w:rFonts w:ascii="Times New Roman" w:eastAsia="仿宋_GB2312" w:hAnsi="Times New Roman" w:hint="eastAsia"/>
          <w:sz w:val="32"/>
          <w:szCs w:val="32"/>
        </w:rPr>
        <w:t>万元。本部门</w:t>
      </w:r>
      <w:r w:rsidRPr="00434078">
        <w:rPr>
          <w:rFonts w:ascii="Times New Roman" w:eastAsia="仿宋_GB2312" w:hAnsi="Times New Roman"/>
          <w:sz w:val="32"/>
          <w:szCs w:val="32"/>
        </w:rPr>
        <w:t>2015</w:t>
      </w:r>
      <w:r w:rsidRPr="00434078">
        <w:rPr>
          <w:rFonts w:ascii="Times New Roman" w:eastAsia="仿宋_GB2312" w:hAnsi="Times New Roman" w:hint="eastAsia"/>
          <w:sz w:val="32"/>
          <w:szCs w:val="32"/>
        </w:rPr>
        <w:t>年计划出国组团数</w:t>
      </w:r>
      <w:r>
        <w:rPr>
          <w:rFonts w:ascii="Times New Roman" w:eastAsia="仿宋_GB2312" w:hAnsi="Times New Roman"/>
          <w:sz w:val="32"/>
          <w:szCs w:val="32"/>
        </w:rPr>
        <w:t>0</w:t>
      </w:r>
      <w:r w:rsidRPr="00434078">
        <w:rPr>
          <w:rFonts w:ascii="Times New Roman" w:eastAsia="仿宋_GB2312" w:hAnsi="Times New Roman" w:hint="eastAsia"/>
          <w:sz w:val="32"/>
          <w:szCs w:val="32"/>
        </w:rPr>
        <w:t>个，</w:t>
      </w:r>
      <w:r>
        <w:rPr>
          <w:rFonts w:ascii="Times New Roman" w:eastAsia="仿宋_GB2312" w:hAnsi="Times New Roman"/>
          <w:sz w:val="32"/>
          <w:szCs w:val="32"/>
        </w:rPr>
        <w:t>0</w:t>
      </w:r>
      <w:r w:rsidRPr="00434078">
        <w:rPr>
          <w:rFonts w:ascii="Times New Roman" w:eastAsia="仿宋_GB2312" w:hAnsi="Times New Roman" w:hint="eastAsia"/>
          <w:sz w:val="32"/>
          <w:szCs w:val="32"/>
        </w:rPr>
        <w:t>人次，计划购置公车</w:t>
      </w:r>
      <w:r>
        <w:rPr>
          <w:rFonts w:ascii="Times New Roman" w:eastAsia="仿宋_GB2312" w:hAnsi="Times New Roman"/>
          <w:sz w:val="32"/>
          <w:szCs w:val="32"/>
        </w:rPr>
        <w:t>0</w:t>
      </w:r>
      <w:r w:rsidRPr="00434078">
        <w:rPr>
          <w:rFonts w:ascii="Times New Roman" w:eastAsia="仿宋_GB2312" w:hAnsi="Times New Roman" w:hint="eastAsia"/>
          <w:sz w:val="32"/>
          <w:szCs w:val="32"/>
        </w:rPr>
        <w:t>辆，公车保有数为</w:t>
      </w:r>
      <w:r>
        <w:rPr>
          <w:rFonts w:ascii="Times New Roman" w:eastAsia="仿宋_GB2312" w:hAnsi="Times New Roman"/>
          <w:sz w:val="32"/>
          <w:szCs w:val="32"/>
        </w:rPr>
        <w:t>22</w:t>
      </w:r>
      <w:r w:rsidRPr="00434078">
        <w:rPr>
          <w:rFonts w:ascii="Times New Roman" w:eastAsia="仿宋_GB2312" w:hAnsi="Times New Roman" w:hint="eastAsia"/>
          <w:sz w:val="32"/>
          <w:szCs w:val="32"/>
        </w:rPr>
        <w:t>辆。</w:t>
      </w:r>
    </w:p>
    <w:p w:rsidR="001C566E" w:rsidRPr="00434078" w:rsidRDefault="001C566E" w:rsidP="00F46C79">
      <w:pPr>
        <w:ind w:firstLineChars="200" w:firstLine="640"/>
        <w:rPr>
          <w:rFonts w:ascii="Times New Roman" w:eastAsia="仿宋_GB2312" w:hAnsi="Times New Roman"/>
          <w:sz w:val="32"/>
          <w:szCs w:val="32"/>
        </w:rPr>
      </w:pPr>
      <w:r w:rsidRPr="00434078">
        <w:rPr>
          <w:rFonts w:ascii="Times New Roman" w:eastAsia="仿宋_GB2312" w:hAnsi="Times New Roman"/>
          <w:sz w:val="32"/>
          <w:szCs w:val="32"/>
        </w:rPr>
        <w:t>2015</w:t>
      </w:r>
      <w:r w:rsidRPr="00434078">
        <w:rPr>
          <w:rFonts w:ascii="Times New Roman" w:eastAsia="仿宋_GB2312" w:hAnsi="Times New Roman" w:hint="eastAsia"/>
          <w:sz w:val="32"/>
          <w:szCs w:val="32"/>
        </w:rPr>
        <w:t>年</w:t>
      </w:r>
      <w:r w:rsidRPr="00434078">
        <w:rPr>
          <w:rFonts w:ascii="Times New Roman" w:eastAsia="仿宋_GB2312" w:hAnsi="Times New Roman"/>
          <w:sz w:val="32"/>
          <w:szCs w:val="32"/>
        </w:rPr>
        <w:t>“</w:t>
      </w:r>
      <w:r w:rsidRPr="00434078">
        <w:rPr>
          <w:rFonts w:ascii="Times New Roman" w:eastAsia="仿宋_GB2312" w:hAnsi="Times New Roman" w:hint="eastAsia"/>
          <w:sz w:val="32"/>
          <w:szCs w:val="32"/>
        </w:rPr>
        <w:t>三公</w:t>
      </w:r>
      <w:r w:rsidRPr="00434078">
        <w:rPr>
          <w:rFonts w:ascii="Times New Roman" w:eastAsia="仿宋_GB2312" w:hAnsi="Times New Roman"/>
          <w:sz w:val="32"/>
          <w:szCs w:val="32"/>
        </w:rPr>
        <w:t>”</w:t>
      </w:r>
      <w:r w:rsidRPr="00434078">
        <w:rPr>
          <w:rFonts w:ascii="Times New Roman" w:eastAsia="仿宋_GB2312" w:hAnsi="Times New Roman" w:hint="eastAsia"/>
          <w:sz w:val="32"/>
          <w:szCs w:val="32"/>
        </w:rPr>
        <w:t>经费预算比</w:t>
      </w:r>
      <w:r w:rsidRPr="00434078">
        <w:rPr>
          <w:rFonts w:ascii="Times New Roman" w:eastAsia="仿宋_GB2312" w:hAnsi="Times New Roman"/>
          <w:sz w:val="32"/>
          <w:szCs w:val="32"/>
        </w:rPr>
        <w:t>2014</w:t>
      </w:r>
      <w:r w:rsidRPr="00434078">
        <w:rPr>
          <w:rFonts w:ascii="Times New Roman" w:eastAsia="仿宋_GB2312" w:hAnsi="Times New Roman" w:hint="eastAsia"/>
          <w:sz w:val="32"/>
          <w:szCs w:val="32"/>
        </w:rPr>
        <w:t>年</w:t>
      </w:r>
      <w:r w:rsidRPr="00434078">
        <w:rPr>
          <w:rFonts w:ascii="Times New Roman" w:eastAsia="仿宋_GB2312" w:hAnsi="Times New Roman"/>
          <w:sz w:val="32"/>
          <w:szCs w:val="32"/>
        </w:rPr>
        <w:t>“</w:t>
      </w:r>
      <w:r w:rsidRPr="00434078">
        <w:rPr>
          <w:rFonts w:ascii="Times New Roman" w:eastAsia="仿宋_GB2312" w:hAnsi="Times New Roman" w:hint="eastAsia"/>
          <w:sz w:val="32"/>
          <w:szCs w:val="32"/>
        </w:rPr>
        <w:t>三公</w:t>
      </w:r>
      <w:r w:rsidRPr="00434078">
        <w:rPr>
          <w:rFonts w:ascii="Times New Roman" w:eastAsia="仿宋_GB2312" w:hAnsi="Times New Roman"/>
          <w:sz w:val="32"/>
          <w:szCs w:val="32"/>
        </w:rPr>
        <w:t>”</w:t>
      </w:r>
      <w:r w:rsidRPr="00434078">
        <w:rPr>
          <w:rFonts w:ascii="Times New Roman" w:eastAsia="仿宋_GB2312" w:hAnsi="Times New Roman" w:hint="eastAsia"/>
          <w:sz w:val="32"/>
          <w:szCs w:val="32"/>
        </w:rPr>
        <w:t>经费预算减少</w:t>
      </w:r>
      <w:r>
        <w:rPr>
          <w:rFonts w:ascii="Times New Roman" w:eastAsia="仿宋_GB2312" w:hAnsi="Times New Roman"/>
          <w:sz w:val="32"/>
          <w:szCs w:val="32"/>
        </w:rPr>
        <w:t>10.24</w:t>
      </w:r>
      <w:r w:rsidRPr="00434078">
        <w:rPr>
          <w:rFonts w:ascii="Times New Roman" w:eastAsia="仿宋_GB2312" w:hAnsi="Times New Roman" w:hint="eastAsia"/>
          <w:sz w:val="32"/>
          <w:szCs w:val="32"/>
        </w:rPr>
        <w:t>万元，其中：因公出国（境）费用增加（减少）</w:t>
      </w:r>
      <w:r>
        <w:rPr>
          <w:rFonts w:ascii="Times New Roman" w:eastAsia="仿宋_GB2312" w:hAnsi="Times New Roman"/>
          <w:sz w:val="32"/>
          <w:szCs w:val="32"/>
        </w:rPr>
        <w:t>0</w:t>
      </w:r>
      <w:r w:rsidRPr="00434078">
        <w:rPr>
          <w:rFonts w:ascii="Times New Roman" w:eastAsia="仿宋_GB2312" w:hAnsi="Times New Roman" w:hint="eastAsia"/>
          <w:sz w:val="32"/>
          <w:szCs w:val="32"/>
        </w:rPr>
        <w:t>万元。公车购置费增加（减少）</w:t>
      </w:r>
      <w:r>
        <w:rPr>
          <w:rFonts w:ascii="Times New Roman" w:eastAsia="仿宋_GB2312" w:hAnsi="Times New Roman"/>
          <w:sz w:val="32"/>
          <w:szCs w:val="32"/>
        </w:rPr>
        <w:t>0</w:t>
      </w:r>
      <w:r w:rsidRPr="00434078">
        <w:rPr>
          <w:rFonts w:ascii="Times New Roman" w:eastAsia="仿宋_GB2312" w:hAnsi="Times New Roman" w:hint="eastAsia"/>
          <w:sz w:val="32"/>
          <w:szCs w:val="32"/>
        </w:rPr>
        <w:t>万元。公车运行维护费减少</w:t>
      </w:r>
      <w:r>
        <w:rPr>
          <w:rFonts w:ascii="Times New Roman" w:eastAsia="仿宋_GB2312" w:hAnsi="Times New Roman"/>
          <w:sz w:val="32"/>
          <w:szCs w:val="32"/>
        </w:rPr>
        <w:t>1.02</w:t>
      </w:r>
      <w:r w:rsidRPr="00434078">
        <w:rPr>
          <w:rFonts w:ascii="Times New Roman" w:eastAsia="仿宋_GB2312" w:hAnsi="Times New Roman" w:hint="eastAsia"/>
          <w:sz w:val="32"/>
          <w:szCs w:val="32"/>
        </w:rPr>
        <w:t>万元，变化的主要原因是：</w:t>
      </w:r>
      <w:r w:rsidRPr="0093794F">
        <w:rPr>
          <w:rFonts w:ascii="Times New Roman" w:eastAsia="仿宋_GB2312" w:hAnsi="Times New Roman" w:hint="eastAsia"/>
          <w:sz w:val="32"/>
          <w:szCs w:val="32"/>
        </w:rPr>
        <w:t>我院认真贯彻落实中央八项规定精神和厉行节约要求，实行集中提审，规范办案用车。</w:t>
      </w:r>
      <w:r w:rsidRPr="00434078">
        <w:rPr>
          <w:rFonts w:ascii="Times New Roman" w:eastAsia="仿宋_GB2312" w:hAnsi="Times New Roman" w:hint="eastAsia"/>
          <w:sz w:val="32"/>
          <w:szCs w:val="32"/>
        </w:rPr>
        <w:t>公务接待费减少</w:t>
      </w:r>
      <w:r>
        <w:rPr>
          <w:rFonts w:ascii="Times New Roman" w:eastAsia="仿宋_GB2312" w:hAnsi="Times New Roman"/>
          <w:sz w:val="32"/>
          <w:szCs w:val="32"/>
        </w:rPr>
        <w:t>15.87</w:t>
      </w:r>
      <w:r w:rsidRPr="00434078">
        <w:rPr>
          <w:rFonts w:ascii="Times New Roman" w:eastAsia="仿宋_GB2312" w:hAnsi="Times New Roman" w:hint="eastAsia"/>
          <w:sz w:val="32"/>
          <w:szCs w:val="32"/>
        </w:rPr>
        <w:t>万元，变化的主要原因是：</w:t>
      </w:r>
      <w:r>
        <w:rPr>
          <w:rFonts w:ascii="Times New Roman" w:eastAsia="仿宋_GB2312" w:hAnsi="Times New Roman" w:hint="eastAsia"/>
          <w:sz w:val="32"/>
          <w:szCs w:val="32"/>
        </w:rPr>
        <w:t>我院认真贯彻落实中央八项规定精神和厉行节约要求，进一步从严控制公务接待开支</w:t>
      </w:r>
      <w:r w:rsidRPr="00434078">
        <w:rPr>
          <w:rFonts w:ascii="Times New Roman" w:eastAsia="仿宋_GB2312" w:hAnsi="Times New Roman" w:hint="eastAsia"/>
          <w:sz w:val="32"/>
          <w:szCs w:val="32"/>
        </w:rPr>
        <w:t>。</w:t>
      </w:r>
    </w:p>
    <w:p w:rsidR="001C566E" w:rsidRPr="00434078" w:rsidRDefault="001C566E" w:rsidP="007171AD">
      <w:pPr>
        <w:jc w:val="center"/>
        <w:rPr>
          <w:rFonts w:ascii="Times New Roman" w:eastAsia="黑体" w:hAnsi="Times New Roman"/>
          <w:sz w:val="32"/>
          <w:szCs w:val="32"/>
        </w:rPr>
      </w:pPr>
      <w:r w:rsidRPr="00434078">
        <w:rPr>
          <w:rFonts w:ascii="Times New Roman" w:eastAsia="黑体" w:hAnsi="Times New Roman" w:hint="eastAsia"/>
          <w:sz w:val="32"/>
          <w:szCs w:val="32"/>
        </w:rPr>
        <w:t>第三部分</w:t>
      </w:r>
      <w:r w:rsidRPr="00434078">
        <w:rPr>
          <w:rFonts w:ascii="Times New Roman" w:eastAsia="黑体" w:hAnsi="Times New Roman"/>
          <w:sz w:val="32"/>
          <w:szCs w:val="32"/>
        </w:rPr>
        <w:t xml:space="preserve"> 2015</w:t>
      </w:r>
      <w:r w:rsidRPr="00434078">
        <w:rPr>
          <w:rFonts w:ascii="Times New Roman" w:eastAsia="黑体" w:hAnsi="Times New Roman" w:hint="eastAsia"/>
          <w:sz w:val="32"/>
          <w:szCs w:val="32"/>
        </w:rPr>
        <w:t>年部门预算表</w:t>
      </w:r>
    </w:p>
    <w:p w:rsidR="001C566E" w:rsidRPr="00434078" w:rsidRDefault="001C566E" w:rsidP="00EB2B04">
      <w:pPr>
        <w:ind w:firstLineChars="200" w:firstLine="640"/>
        <w:jc w:val="left"/>
        <w:rPr>
          <w:rFonts w:ascii="Times New Roman" w:eastAsia="仿宋_GB2312" w:hAnsi="Times New Roman"/>
          <w:sz w:val="32"/>
          <w:szCs w:val="32"/>
        </w:rPr>
      </w:pPr>
      <w:r w:rsidRPr="00434078">
        <w:rPr>
          <w:rFonts w:ascii="Times New Roman" w:eastAsia="仿宋_GB2312" w:hAnsi="Times New Roman" w:hint="eastAsia"/>
          <w:sz w:val="32"/>
          <w:szCs w:val="32"/>
        </w:rPr>
        <w:t>详见</w:t>
      </w:r>
      <w:r>
        <w:rPr>
          <w:rFonts w:ascii="Times New Roman" w:eastAsia="仿宋_GB2312" w:hAnsi="Times New Roman" w:hint="eastAsia"/>
          <w:sz w:val="32"/>
          <w:szCs w:val="32"/>
        </w:rPr>
        <w:t>预算</w:t>
      </w:r>
      <w:r w:rsidRPr="00434078">
        <w:rPr>
          <w:rFonts w:ascii="Times New Roman" w:eastAsia="仿宋_GB2312" w:hAnsi="Times New Roman" w:hint="eastAsia"/>
          <w:sz w:val="32"/>
          <w:szCs w:val="32"/>
        </w:rPr>
        <w:t>表</w:t>
      </w:r>
      <w:r w:rsidRPr="00434078">
        <w:rPr>
          <w:rFonts w:ascii="Times New Roman" w:eastAsia="仿宋_GB2312" w:hAnsi="Times New Roman"/>
          <w:sz w:val="32"/>
          <w:szCs w:val="32"/>
        </w:rPr>
        <w:t>1-8</w:t>
      </w:r>
      <w:r w:rsidRPr="00434078">
        <w:rPr>
          <w:rFonts w:ascii="Times New Roman" w:eastAsia="仿宋_GB2312" w:hAnsi="Times New Roman" w:hint="eastAsia"/>
          <w:sz w:val="32"/>
          <w:szCs w:val="32"/>
        </w:rPr>
        <w:t>，请</w:t>
      </w:r>
      <w:r>
        <w:rPr>
          <w:rFonts w:ascii="Times New Roman" w:eastAsia="仿宋_GB2312" w:hAnsi="Times New Roman" w:hint="eastAsia"/>
          <w:sz w:val="32"/>
          <w:szCs w:val="32"/>
        </w:rPr>
        <w:t>参见</w:t>
      </w:r>
      <w:r w:rsidRPr="00434078">
        <w:rPr>
          <w:rFonts w:ascii="Times New Roman" w:eastAsia="仿宋_GB2312" w:hAnsi="Times New Roman" w:hint="eastAsia"/>
          <w:sz w:val="32"/>
          <w:szCs w:val="32"/>
        </w:rPr>
        <w:t>附件。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6571"/>
      </w:tblGrid>
      <w:tr w:rsidR="001C566E" w:rsidRPr="0003605C" w:rsidTr="0003605C">
        <w:tc>
          <w:tcPr>
            <w:tcW w:w="1951" w:type="dxa"/>
          </w:tcPr>
          <w:p w:rsidR="001C566E" w:rsidRPr="0003605C" w:rsidRDefault="001C566E" w:rsidP="0003605C">
            <w:pPr>
              <w:jc w:val="center"/>
              <w:rPr>
                <w:rFonts w:ascii="Times New Roman" w:eastAsia="仿宋_GB2312" w:hAnsi="Times New Roman"/>
                <w:sz w:val="32"/>
                <w:szCs w:val="32"/>
              </w:rPr>
            </w:pPr>
            <w:r w:rsidRPr="0003605C">
              <w:rPr>
                <w:rFonts w:ascii="Times New Roman" w:eastAsia="仿宋_GB2312" w:hAnsi="Times New Roman" w:hint="eastAsia"/>
                <w:sz w:val="32"/>
                <w:szCs w:val="32"/>
              </w:rPr>
              <w:t>表号</w:t>
            </w:r>
          </w:p>
        </w:tc>
        <w:tc>
          <w:tcPr>
            <w:tcW w:w="6571" w:type="dxa"/>
          </w:tcPr>
          <w:p w:rsidR="001C566E" w:rsidRPr="0003605C" w:rsidRDefault="001C566E" w:rsidP="0003605C">
            <w:pPr>
              <w:jc w:val="center"/>
              <w:rPr>
                <w:rFonts w:ascii="Times New Roman" w:eastAsia="仿宋_GB2312" w:hAnsi="Times New Roman"/>
                <w:sz w:val="32"/>
                <w:szCs w:val="32"/>
              </w:rPr>
            </w:pPr>
            <w:r w:rsidRPr="0003605C">
              <w:rPr>
                <w:rFonts w:ascii="Times New Roman" w:eastAsia="仿宋_GB2312" w:hAnsi="Times New Roman" w:hint="eastAsia"/>
                <w:sz w:val="32"/>
                <w:szCs w:val="32"/>
              </w:rPr>
              <w:t>表名</w:t>
            </w:r>
          </w:p>
        </w:tc>
      </w:tr>
      <w:tr w:rsidR="001C566E" w:rsidRPr="0003605C" w:rsidTr="0003605C">
        <w:tc>
          <w:tcPr>
            <w:tcW w:w="1951" w:type="dxa"/>
          </w:tcPr>
          <w:p w:rsidR="001C566E" w:rsidRPr="0003605C" w:rsidRDefault="001C566E" w:rsidP="0003605C">
            <w:pPr>
              <w:jc w:val="center"/>
              <w:rPr>
                <w:rFonts w:ascii="Times New Roman" w:eastAsia="仿宋_GB2312" w:hAnsi="Times New Roman"/>
                <w:sz w:val="32"/>
                <w:szCs w:val="32"/>
              </w:rPr>
            </w:pPr>
            <w:r w:rsidRPr="0003605C">
              <w:rPr>
                <w:rFonts w:ascii="Times New Roman" w:eastAsia="仿宋_GB2312" w:hAnsi="Times New Roman" w:hint="eastAsia"/>
                <w:sz w:val="32"/>
                <w:szCs w:val="32"/>
              </w:rPr>
              <w:t>预算表</w:t>
            </w:r>
            <w:r w:rsidRPr="0003605C">
              <w:rPr>
                <w:rFonts w:ascii="Times New Roman" w:eastAsia="仿宋_GB2312" w:hAnsi="Times New Roman"/>
                <w:sz w:val="32"/>
                <w:szCs w:val="32"/>
              </w:rPr>
              <w:t>1</w:t>
            </w:r>
          </w:p>
        </w:tc>
        <w:tc>
          <w:tcPr>
            <w:tcW w:w="6571" w:type="dxa"/>
          </w:tcPr>
          <w:p w:rsidR="001C566E" w:rsidRPr="0003605C" w:rsidRDefault="001C566E" w:rsidP="0003605C">
            <w:pPr>
              <w:jc w:val="left"/>
              <w:rPr>
                <w:rFonts w:ascii="Times New Roman" w:eastAsia="仿宋_GB2312" w:hAnsi="Times New Roman"/>
                <w:sz w:val="32"/>
                <w:szCs w:val="32"/>
              </w:rPr>
            </w:pPr>
            <w:r w:rsidRPr="0003605C">
              <w:rPr>
                <w:rFonts w:ascii="Times New Roman" w:eastAsia="仿宋_GB2312" w:hAnsi="Times New Roman" w:hint="eastAsia"/>
                <w:sz w:val="32"/>
                <w:szCs w:val="32"/>
              </w:rPr>
              <w:t>财政拨款收支总表</w:t>
            </w:r>
          </w:p>
        </w:tc>
      </w:tr>
      <w:tr w:rsidR="001C566E" w:rsidRPr="0003605C" w:rsidTr="0003605C">
        <w:tc>
          <w:tcPr>
            <w:tcW w:w="1951" w:type="dxa"/>
          </w:tcPr>
          <w:p w:rsidR="001C566E" w:rsidRPr="0003605C" w:rsidRDefault="001C566E" w:rsidP="0003605C">
            <w:pPr>
              <w:jc w:val="center"/>
              <w:rPr>
                <w:rFonts w:ascii="Times New Roman" w:eastAsia="仿宋_GB2312" w:hAnsi="Times New Roman"/>
                <w:sz w:val="32"/>
                <w:szCs w:val="32"/>
              </w:rPr>
            </w:pPr>
            <w:r w:rsidRPr="0003605C">
              <w:rPr>
                <w:rFonts w:ascii="Times New Roman" w:eastAsia="仿宋_GB2312" w:hAnsi="Times New Roman" w:hint="eastAsia"/>
                <w:sz w:val="32"/>
                <w:szCs w:val="32"/>
              </w:rPr>
              <w:t>预算表</w:t>
            </w:r>
            <w:r w:rsidRPr="0003605C">
              <w:rPr>
                <w:rFonts w:ascii="Times New Roman" w:eastAsia="仿宋_GB2312" w:hAnsi="Times New Roman"/>
                <w:sz w:val="32"/>
                <w:szCs w:val="32"/>
              </w:rPr>
              <w:t>2</w:t>
            </w:r>
          </w:p>
        </w:tc>
        <w:tc>
          <w:tcPr>
            <w:tcW w:w="6571" w:type="dxa"/>
          </w:tcPr>
          <w:p w:rsidR="001C566E" w:rsidRPr="0003605C" w:rsidRDefault="001C566E" w:rsidP="0003605C">
            <w:pPr>
              <w:jc w:val="left"/>
              <w:rPr>
                <w:rFonts w:ascii="Times New Roman" w:eastAsia="仿宋_GB2312" w:hAnsi="Times New Roman"/>
                <w:sz w:val="32"/>
                <w:szCs w:val="32"/>
              </w:rPr>
            </w:pPr>
            <w:r w:rsidRPr="0003605C">
              <w:rPr>
                <w:rFonts w:ascii="Times New Roman" w:eastAsia="仿宋_GB2312" w:hAnsi="Times New Roman" w:hint="eastAsia"/>
                <w:sz w:val="32"/>
                <w:szCs w:val="32"/>
              </w:rPr>
              <w:t>一般公共预算支出表</w:t>
            </w:r>
          </w:p>
        </w:tc>
      </w:tr>
      <w:tr w:rsidR="001C566E" w:rsidRPr="0003605C" w:rsidTr="0003605C">
        <w:tc>
          <w:tcPr>
            <w:tcW w:w="1951" w:type="dxa"/>
          </w:tcPr>
          <w:p w:rsidR="001C566E" w:rsidRPr="0003605C" w:rsidRDefault="001C566E" w:rsidP="0003605C">
            <w:pPr>
              <w:jc w:val="center"/>
              <w:rPr>
                <w:rFonts w:ascii="Times New Roman" w:eastAsia="仿宋_GB2312" w:hAnsi="Times New Roman"/>
                <w:sz w:val="32"/>
                <w:szCs w:val="32"/>
              </w:rPr>
            </w:pPr>
            <w:r w:rsidRPr="0003605C">
              <w:rPr>
                <w:rFonts w:ascii="Times New Roman" w:eastAsia="仿宋_GB2312" w:hAnsi="Times New Roman" w:hint="eastAsia"/>
                <w:sz w:val="32"/>
                <w:szCs w:val="32"/>
              </w:rPr>
              <w:t>预算表</w:t>
            </w:r>
            <w:r w:rsidRPr="0003605C">
              <w:rPr>
                <w:rFonts w:ascii="Times New Roman" w:eastAsia="仿宋_GB2312" w:hAnsi="Times New Roman"/>
                <w:sz w:val="32"/>
                <w:szCs w:val="32"/>
              </w:rPr>
              <w:t>3</w:t>
            </w:r>
          </w:p>
        </w:tc>
        <w:tc>
          <w:tcPr>
            <w:tcW w:w="6571" w:type="dxa"/>
          </w:tcPr>
          <w:p w:rsidR="001C566E" w:rsidRPr="0003605C" w:rsidRDefault="001C566E" w:rsidP="0003605C">
            <w:pPr>
              <w:jc w:val="left"/>
              <w:rPr>
                <w:rFonts w:ascii="Times New Roman" w:eastAsia="仿宋_GB2312" w:hAnsi="Times New Roman"/>
                <w:sz w:val="32"/>
                <w:szCs w:val="32"/>
              </w:rPr>
            </w:pPr>
            <w:r w:rsidRPr="0003605C">
              <w:rPr>
                <w:rFonts w:ascii="Times New Roman" w:eastAsia="仿宋_GB2312" w:hAnsi="Times New Roman" w:hint="eastAsia"/>
                <w:sz w:val="32"/>
                <w:szCs w:val="32"/>
              </w:rPr>
              <w:t>一般公共预算基本支出表</w:t>
            </w:r>
          </w:p>
        </w:tc>
      </w:tr>
      <w:tr w:rsidR="001C566E" w:rsidRPr="0003605C" w:rsidTr="0003605C">
        <w:tc>
          <w:tcPr>
            <w:tcW w:w="1951" w:type="dxa"/>
          </w:tcPr>
          <w:p w:rsidR="001C566E" w:rsidRPr="0003605C" w:rsidRDefault="001C566E" w:rsidP="0003605C">
            <w:pPr>
              <w:jc w:val="center"/>
              <w:rPr>
                <w:rFonts w:ascii="Times New Roman" w:eastAsia="仿宋_GB2312" w:hAnsi="Times New Roman"/>
                <w:sz w:val="32"/>
                <w:szCs w:val="32"/>
              </w:rPr>
            </w:pPr>
            <w:r w:rsidRPr="0003605C">
              <w:rPr>
                <w:rFonts w:ascii="Times New Roman" w:eastAsia="仿宋_GB2312" w:hAnsi="Times New Roman" w:hint="eastAsia"/>
                <w:sz w:val="32"/>
                <w:szCs w:val="32"/>
              </w:rPr>
              <w:t>预算表</w:t>
            </w:r>
            <w:r w:rsidRPr="0003605C">
              <w:rPr>
                <w:rFonts w:ascii="Times New Roman" w:eastAsia="仿宋_GB2312" w:hAnsi="Times New Roman"/>
                <w:sz w:val="32"/>
                <w:szCs w:val="32"/>
              </w:rPr>
              <w:t>4</w:t>
            </w:r>
          </w:p>
        </w:tc>
        <w:tc>
          <w:tcPr>
            <w:tcW w:w="6571" w:type="dxa"/>
          </w:tcPr>
          <w:p w:rsidR="001C566E" w:rsidRPr="0003605C" w:rsidRDefault="001C566E" w:rsidP="0003605C">
            <w:pPr>
              <w:jc w:val="left"/>
              <w:rPr>
                <w:rFonts w:ascii="Times New Roman" w:eastAsia="仿宋_GB2312" w:hAnsi="Times New Roman"/>
                <w:sz w:val="32"/>
                <w:szCs w:val="32"/>
              </w:rPr>
            </w:pPr>
            <w:r w:rsidRPr="0003605C">
              <w:rPr>
                <w:rFonts w:ascii="Times New Roman" w:eastAsia="仿宋_GB2312" w:hAnsi="Times New Roman" w:hint="eastAsia"/>
                <w:sz w:val="32"/>
                <w:szCs w:val="32"/>
              </w:rPr>
              <w:t>一般公共预算</w:t>
            </w:r>
            <w:r w:rsidRPr="0003605C">
              <w:rPr>
                <w:rFonts w:ascii="Times New Roman" w:eastAsia="仿宋_GB2312" w:hAnsi="Times New Roman"/>
                <w:sz w:val="32"/>
                <w:szCs w:val="32"/>
              </w:rPr>
              <w:t>“</w:t>
            </w:r>
            <w:r w:rsidRPr="0003605C">
              <w:rPr>
                <w:rFonts w:ascii="Times New Roman" w:eastAsia="仿宋_GB2312" w:hAnsi="Times New Roman" w:hint="eastAsia"/>
                <w:sz w:val="32"/>
                <w:szCs w:val="32"/>
              </w:rPr>
              <w:t>三公</w:t>
            </w:r>
            <w:r w:rsidRPr="0003605C">
              <w:rPr>
                <w:rFonts w:ascii="Times New Roman" w:eastAsia="仿宋_GB2312" w:hAnsi="Times New Roman"/>
                <w:sz w:val="32"/>
                <w:szCs w:val="32"/>
              </w:rPr>
              <w:t>”</w:t>
            </w:r>
            <w:r w:rsidRPr="0003605C">
              <w:rPr>
                <w:rFonts w:ascii="Times New Roman" w:eastAsia="仿宋_GB2312" w:hAnsi="Times New Roman" w:hint="eastAsia"/>
                <w:sz w:val="32"/>
                <w:szCs w:val="32"/>
              </w:rPr>
              <w:t>经费支出表</w:t>
            </w:r>
          </w:p>
        </w:tc>
      </w:tr>
      <w:tr w:rsidR="001C566E" w:rsidRPr="0003605C" w:rsidTr="0003605C">
        <w:tc>
          <w:tcPr>
            <w:tcW w:w="1951" w:type="dxa"/>
          </w:tcPr>
          <w:p w:rsidR="001C566E" w:rsidRPr="0003605C" w:rsidRDefault="001C566E" w:rsidP="0003605C">
            <w:pPr>
              <w:jc w:val="center"/>
              <w:rPr>
                <w:rFonts w:ascii="Times New Roman" w:eastAsia="仿宋_GB2312" w:hAnsi="Times New Roman"/>
                <w:sz w:val="32"/>
                <w:szCs w:val="32"/>
              </w:rPr>
            </w:pPr>
            <w:r w:rsidRPr="0003605C">
              <w:rPr>
                <w:rFonts w:ascii="Times New Roman" w:eastAsia="仿宋_GB2312" w:hAnsi="Times New Roman" w:hint="eastAsia"/>
                <w:sz w:val="32"/>
                <w:szCs w:val="32"/>
              </w:rPr>
              <w:t>预算表</w:t>
            </w:r>
            <w:r w:rsidRPr="0003605C">
              <w:rPr>
                <w:rFonts w:ascii="Times New Roman" w:eastAsia="仿宋_GB2312" w:hAnsi="Times New Roman"/>
                <w:sz w:val="32"/>
                <w:szCs w:val="32"/>
              </w:rPr>
              <w:t>5</w:t>
            </w:r>
          </w:p>
        </w:tc>
        <w:tc>
          <w:tcPr>
            <w:tcW w:w="6571" w:type="dxa"/>
          </w:tcPr>
          <w:p w:rsidR="001C566E" w:rsidRPr="0003605C" w:rsidRDefault="001C566E" w:rsidP="0003605C">
            <w:pPr>
              <w:jc w:val="left"/>
              <w:rPr>
                <w:rFonts w:ascii="Times New Roman" w:eastAsia="仿宋_GB2312" w:hAnsi="Times New Roman"/>
                <w:sz w:val="32"/>
                <w:szCs w:val="32"/>
              </w:rPr>
            </w:pPr>
            <w:r w:rsidRPr="0003605C">
              <w:rPr>
                <w:rFonts w:ascii="Times New Roman" w:eastAsia="仿宋_GB2312" w:hAnsi="Times New Roman" w:hint="eastAsia"/>
                <w:sz w:val="32"/>
                <w:szCs w:val="32"/>
              </w:rPr>
              <w:t>政府性基金预算支出表</w:t>
            </w:r>
          </w:p>
        </w:tc>
      </w:tr>
      <w:tr w:rsidR="001C566E" w:rsidRPr="0003605C" w:rsidTr="0003605C">
        <w:tc>
          <w:tcPr>
            <w:tcW w:w="1951" w:type="dxa"/>
          </w:tcPr>
          <w:p w:rsidR="001C566E" w:rsidRPr="0003605C" w:rsidRDefault="001C566E" w:rsidP="0003605C">
            <w:pPr>
              <w:jc w:val="center"/>
              <w:rPr>
                <w:rFonts w:ascii="Times New Roman" w:eastAsia="仿宋_GB2312" w:hAnsi="Times New Roman"/>
                <w:sz w:val="32"/>
                <w:szCs w:val="32"/>
              </w:rPr>
            </w:pPr>
            <w:r w:rsidRPr="0003605C">
              <w:rPr>
                <w:rFonts w:ascii="Times New Roman" w:eastAsia="仿宋_GB2312" w:hAnsi="Times New Roman" w:hint="eastAsia"/>
                <w:sz w:val="32"/>
                <w:szCs w:val="32"/>
              </w:rPr>
              <w:t>预算表</w:t>
            </w:r>
            <w:r w:rsidRPr="0003605C">
              <w:rPr>
                <w:rFonts w:ascii="Times New Roman" w:eastAsia="仿宋_GB2312" w:hAnsi="Times New Roman"/>
                <w:sz w:val="32"/>
                <w:szCs w:val="32"/>
              </w:rPr>
              <w:t>6</w:t>
            </w:r>
          </w:p>
        </w:tc>
        <w:tc>
          <w:tcPr>
            <w:tcW w:w="6571" w:type="dxa"/>
          </w:tcPr>
          <w:p w:rsidR="001C566E" w:rsidRPr="0003605C" w:rsidRDefault="001C566E" w:rsidP="0003605C">
            <w:pPr>
              <w:jc w:val="left"/>
              <w:rPr>
                <w:rFonts w:ascii="Times New Roman" w:eastAsia="仿宋_GB2312" w:hAnsi="Times New Roman"/>
                <w:sz w:val="32"/>
                <w:szCs w:val="32"/>
              </w:rPr>
            </w:pPr>
            <w:r w:rsidRPr="0003605C">
              <w:rPr>
                <w:rFonts w:ascii="Times New Roman" w:eastAsia="仿宋_GB2312" w:hAnsi="Times New Roman" w:hint="eastAsia"/>
                <w:sz w:val="32"/>
                <w:szCs w:val="32"/>
              </w:rPr>
              <w:t>部门收支总表</w:t>
            </w:r>
          </w:p>
        </w:tc>
      </w:tr>
      <w:tr w:rsidR="001C566E" w:rsidRPr="0003605C" w:rsidTr="0003605C">
        <w:tc>
          <w:tcPr>
            <w:tcW w:w="1951" w:type="dxa"/>
          </w:tcPr>
          <w:p w:rsidR="001C566E" w:rsidRPr="0003605C" w:rsidRDefault="001C566E" w:rsidP="0003605C">
            <w:pPr>
              <w:jc w:val="center"/>
              <w:rPr>
                <w:rFonts w:ascii="Times New Roman" w:eastAsia="仿宋_GB2312" w:hAnsi="Times New Roman"/>
                <w:sz w:val="32"/>
                <w:szCs w:val="32"/>
              </w:rPr>
            </w:pPr>
            <w:r w:rsidRPr="0003605C">
              <w:rPr>
                <w:rFonts w:ascii="Times New Roman" w:eastAsia="仿宋_GB2312" w:hAnsi="Times New Roman" w:hint="eastAsia"/>
                <w:sz w:val="32"/>
                <w:szCs w:val="32"/>
              </w:rPr>
              <w:t>预算表</w:t>
            </w:r>
            <w:r w:rsidRPr="0003605C">
              <w:rPr>
                <w:rFonts w:ascii="Times New Roman" w:eastAsia="仿宋_GB2312" w:hAnsi="Times New Roman"/>
                <w:sz w:val="32"/>
                <w:szCs w:val="32"/>
              </w:rPr>
              <w:t>7</w:t>
            </w:r>
          </w:p>
        </w:tc>
        <w:tc>
          <w:tcPr>
            <w:tcW w:w="6571" w:type="dxa"/>
          </w:tcPr>
          <w:p w:rsidR="001C566E" w:rsidRPr="0003605C" w:rsidRDefault="001C566E" w:rsidP="0003605C">
            <w:pPr>
              <w:jc w:val="left"/>
              <w:rPr>
                <w:rFonts w:ascii="Times New Roman" w:eastAsia="仿宋_GB2312" w:hAnsi="Times New Roman"/>
                <w:sz w:val="32"/>
                <w:szCs w:val="32"/>
              </w:rPr>
            </w:pPr>
            <w:r w:rsidRPr="0003605C">
              <w:rPr>
                <w:rFonts w:ascii="Times New Roman" w:eastAsia="仿宋_GB2312" w:hAnsi="Times New Roman" w:hint="eastAsia"/>
                <w:sz w:val="32"/>
                <w:szCs w:val="32"/>
              </w:rPr>
              <w:t>部门收入总表</w:t>
            </w:r>
          </w:p>
        </w:tc>
      </w:tr>
      <w:tr w:rsidR="001C566E" w:rsidRPr="0003605C" w:rsidTr="0003605C">
        <w:tc>
          <w:tcPr>
            <w:tcW w:w="1951" w:type="dxa"/>
          </w:tcPr>
          <w:p w:rsidR="001C566E" w:rsidRPr="0003605C" w:rsidRDefault="001C566E" w:rsidP="0003605C">
            <w:pPr>
              <w:jc w:val="center"/>
              <w:rPr>
                <w:rFonts w:ascii="Times New Roman" w:eastAsia="仿宋_GB2312" w:hAnsi="Times New Roman"/>
                <w:sz w:val="32"/>
                <w:szCs w:val="32"/>
              </w:rPr>
            </w:pPr>
            <w:r w:rsidRPr="0003605C">
              <w:rPr>
                <w:rFonts w:ascii="Times New Roman" w:eastAsia="仿宋_GB2312" w:hAnsi="Times New Roman" w:hint="eastAsia"/>
                <w:sz w:val="32"/>
                <w:szCs w:val="32"/>
              </w:rPr>
              <w:t>预算表</w:t>
            </w:r>
            <w:r w:rsidRPr="0003605C">
              <w:rPr>
                <w:rFonts w:ascii="Times New Roman" w:eastAsia="仿宋_GB2312" w:hAnsi="Times New Roman"/>
                <w:sz w:val="32"/>
                <w:szCs w:val="32"/>
              </w:rPr>
              <w:t>8</w:t>
            </w:r>
          </w:p>
        </w:tc>
        <w:tc>
          <w:tcPr>
            <w:tcW w:w="6571" w:type="dxa"/>
          </w:tcPr>
          <w:p w:rsidR="001C566E" w:rsidRPr="0003605C" w:rsidRDefault="001C566E" w:rsidP="0003605C">
            <w:pPr>
              <w:jc w:val="left"/>
              <w:rPr>
                <w:rFonts w:ascii="Times New Roman" w:eastAsia="仿宋_GB2312" w:hAnsi="Times New Roman"/>
                <w:sz w:val="32"/>
                <w:szCs w:val="32"/>
              </w:rPr>
            </w:pPr>
            <w:r w:rsidRPr="0003605C">
              <w:rPr>
                <w:rFonts w:ascii="Times New Roman" w:eastAsia="仿宋_GB2312" w:hAnsi="Times New Roman" w:hint="eastAsia"/>
                <w:sz w:val="32"/>
                <w:szCs w:val="32"/>
              </w:rPr>
              <w:t>部门支出总表</w:t>
            </w:r>
          </w:p>
        </w:tc>
      </w:tr>
    </w:tbl>
    <w:p w:rsidR="001C566E" w:rsidRPr="00434078" w:rsidRDefault="001C566E" w:rsidP="00EB2B04">
      <w:pPr>
        <w:ind w:firstLineChars="200" w:firstLine="640"/>
        <w:jc w:val="left"/>
        <w:rPr>
          <w:rFonts w:ascii="Times New Roman" w:eastAsia="仿宋_GB2312" w:hAnsi="Times New Roman"/>
          <w:sz w:val="32"/>
          <w:szCs w:val="32"/>
        </w:rPr>
      </w:pPr>
    </w:p>
    <w:p w:rsidR="001C566E" w:rsidRPr="00434078" w:rsidRDefault="001C566E" w:rsidP="00EB2B04">
      <w:pPr>
        <w:ind w:firstLineChars="200" w:firstLine="640"/>
        <w:jc w:val="left"/>
        <w:rPr>
          <w:rFonts w:ascii="Times New Roman" w:eastAsia="仿宋_GB2312" w:hAnsi="Times New Roman"/>
          <w:sz w:val="32"/>
          <w:szCs w:val="32"/>
        </w:rPr>
      </w:pPr>
    </w:p>
    <w:p w:rsidR="001C566E" w:rsidRPr="00434078" w:rsidRDefault="001C566E" w:rsidP="00645FE2">
      <w:pPr>
        <w:rPr>
          <w:rFonts w:ascii="Times New Roman" w:eastAsia="仿宋_GB2312" w:hAnsi="Times New Roman"/>
          <w:sz w:val="32"/>
          <w:szCs w:val="32"/>
        </w:rPr>
      </w:pPr>
    </w:p>
    <w:sectPr w:rsidR="001C566E" w:rsidRPr="00434078" w:rsidSect="00382412">
      <w:footerReference w:type="default" r:id="rId6"/>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66E" w:rsidRDefault="001C566E" w:rsidP="007171AD">
      <w:r>
        <w:separator/>
      </w:r>
    </w:p>
  </w:endnote>
  <w:endnote w:type="continuationSeparator" w:id="0">
    <w:p w:rsidR="001C566E" w:rsidRDefault="001C566E" w:rsidP="007171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6E" w:rsidRDefault="001C56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66E" w:rsidRDefault="001C566E" w:rsidP="007171AD">
      <w:r>
        <w:separator/>
      </w:r>
    </w:p>
  </w:footnote>
  <w:footnote w:type="continuationSeparator" w:id="0">
    <w:p w:rsidR="001C566E" w:rsidRDefault="001C566E" w:rsidP="007171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2412"/>
    <w:rsid w:val="0003605C"/>
    <w:rsid w:val="000D6C81"/>
    <w:rsid w:val="001519AD"/>
    <w:rsid w:val="00156ACC"/>
    <w:rsid w:val="0016144D"/>
    <w:rsid w:val="00180F1F"/>
    <w:rsid w:val="001C1964"/>
    <w:rsid w:val="001C566E"/>
    <w:rsid w:val="00203959"/>
    <w:rsid w:val="00203FBC"/>
    <w:rsid w:val="00216625"/>
    <w:rsid w:val="002300D7"/>
    <w:rsid w:val="00256189"/>
    <w:rsid w:val="002B5CF3"/>
    <w:rsid w:val="002E7906"/>
    <w:rsid w:val="002F04EF"/>
    <w:rsid w:val="00326CB1"/>
    <w:rsid w:val="003373DE"/>
    <w:rsid w:val="003402E4"/>
    <w:rsid w:val="00347270"/>
    <w:rsid w:val="00347B34"/>
    <w:rsid w:val="003809AC"/>
    <w:rsid w:val="00381456"/>
    <w:rsid w:val="00382412"/>
    <w:rsid w:val="003E4810"/>
    <w:rsid w:val="0041378F"/>
    <w:rsid w:val="00434078"/>
    <w:rsid w:val="00451C48"/>
    <w:rsid w:val="00470393"/>
    <w:rsid w:val="004A1C5C"/>
    <w:rsid w:val="004A2B86"/>
    <w:rsid w:val="004B6CA6"/>
    <w:rsid w:val="004E37FD"/>
    <w:rsid w:val="004E3BB3"/>
    <w:rsid w:val="005156A2"/>
    <w:rsid w:val="00521DC7"/>
    <w:rsid w:val="0054737A"/>
    <w:rsid w:val="00550794"/>
    <w:rsid w:val="00592CE7"/>
    <w:rsid w:val="005A4168"/>
    <w:rsid w:val="005F1CEA"/>
    <w:rsid w:val="00606B1F"/>
    <w:rsid w:val="006245DB"/>
    <w:rsid w:val="00645FE2"/>
    <w:rsid w:val="00647005"/>
    <w:rsid w:val="006641FD"/>
    <w:rsid w:val="00671B7E"/>
    <w:rsid w:val="00681FB1"/>
    <w:rsid w:val="006B03BF"/>
    <w:rsid w:val="006F13BA"/>
    <w:rsid w:val="00702D73"/>
    <w:rsid w:val="00712D1F"/>
    <w:rsid w:val="007171AD"/>
    <w:rsid w:val="00744C8D"/>
    <w:rsid w:val="00762B92"/>
    <w:rsid w:val="007822D5"/>
    <w:rsid w:val="007937E4"/>
    <w:rsid w:val="007C2217"/>
    <w:rsid w:val="007E02D8"/>
    <w:rsid w:val="007E292D"/>
    <w:rsid w:val="008206E1"/>
    <w:rsid w:val="008408EC"/>
    <w:rsid w:val="00883E5C"/>
    <w:rsid w:val="008903A2"/>
    <w:rsid w:val="008B4575"/>
    <w:rsid w:val="008D1C3E"/>
    <w:rsid w:val="008D6AFE"/>
    <w:rsid w:val="00902728"/>
    <w:rsid w:val="00915EA7"/>
    <w:rsid w:val="0093794F"/>
    <w:rsid w:val="009A1C21"/>
    <w:rsid w:val="009B5280"/>
    <w:rsid w:val="009C339A"/>
    <w:rsid w:val="009F0870"/>
    <w:rsid w:val="00A43237"/>
    <w:rsid w:val="00A7207A"/>
    <w:rsid w:val="00AE3A9A"/>
    <w:rsid w:val="00AF1E60"/>
    <w:rsid w:val="00B071F5"/>
    <w:rsid w:val="00B113F5"/>
    <w:rsid w:val="00B15430"/>
    <w:rsid w:val="00B25926"/>
    <w:rsid w:val="00B329A5"/>
    <w:rsid w:val="00B42B64"/>
    <w:rsid w:val="00B73A19"/>
    <w:rsid w:val="00B7737B"/>
    <w:rsid w:val="00B81F23"/>
    <w:rsid w:val="00BD6A8F"/>
    <w:rsid w:val="00C57F59"/>
    <w:rsid w:val="00C62410"/>
    <w:rsid w:val="00C76610"/>
    <w:rsid w:val="00C8451F"/>
    <w:rsid w:val="00CD3510"/>
    <w:rsid w:val="00D25B82"/>
    <w:rsid w:val="00D3421D"/>
    <w:rsid w:val="00D37959"/>
    <w:rsid w:val="00D47C3E"/>
    <w:rsid w:val="00DA7C17"/>
    <w:rsid w:val="00DB55CE"/>
    <w:rsid w:val="00DC1D79"/>
    <w:rsid w:val="00DC3379"/>
    <w:rsid w:val="00DF26D6"/>
    <w:rsid w:val="00DF52EA"/>
    <w:rsid w:val="00E13867"/>
    <w:rsid w:val="00E22E67"/>
    <w:rsid w:val="00E36EDD"/>
    <w:rsid w:val="00E60A59"/>
    <w:rsid w:val="00E66D5E"/>
    <w:rsid w:val="00E77156"/>
    <w:rsid w:val="00E83E39"/>
    <w:rsid w:val="00E91E20"/>
    <w:rsid w:val="00EA131A"/>
    <w:rsid w:val="00EB2B04"/>
    <w:rsid w:val="00EB2D63"/>
    <w:rsid w:val="00F22D1F"/>
    <w:rsid w:val="00F46C79"/>
    <w:rsid w:val="00F83552"/>
    <w:rsid w:val="00FA06F8"/>
    <w:rsid w:val="00FA74EE"/>
    <w:rsid w:val="00FD43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5D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382412"/>
    <w:rPr>
      <w:kern w:val="0"/>
      <w:sz w:val="22"/>
    </w:rPr>
  </w:style>
  <w:style w:type="character" w:customStyle="1" w:styleId="NoSpacingChar">
    <w:name w:val="No Spacing Char"/>
    <w:basedOn w:val="DefaultParagraphFont"/>
    <w:link w:val="NoSpacing"/>
    <w:uiPriority w:val="99"/>
    <w:locked/>
    <w:rsid w:val="00382412"/>
    <w:rPr>
      <w:rFonts w:cs="Times New Roman"/>
      <w:sz w:val="22"/>
      <w:szCs w:val="22"/>
      <w:lang w:val="en-US" w:eastAsia="zh-CN" w:bidi="ar-SA"/>
    </w:rPr>
  </w:style>
  <w:style w:type="paragraph" w:styleId="BalloonText">
    <w:name w:val="Balloon Text"/>
    <w:basedOn w:val="Normal"/>
    <w:link w:val="BalloonTextChar"/>
    <w:uiPriority w:val="99"/>
    <w:semiHidden/>
    <w:rsid w:val="00382412"/>
    <w:rPr>
      <w:sz w:val="18"/>
      <w:szCs w:val="18"/>
    </w:rPr>
  </w:style>
  <w:style w:type="character" w:customStyle="1" w:styleId="BalloonTextChar">
    <w:name w:val="Balloon Text Char"/>
    <w:basedOn w:val="DefaultParagraphFont"/>
    <w:link w:val="BalloonText"/>
    <w:uiPriority w:val="99"/>
    <w:semiHidden/>
    <w:locked/>
    <w:rsid w:val="00382412"/>
    <w:rPr>
      <w:rFonts w:cs="Times New Roman"/>
      <w:sz w:val="18"/>
      <w:szCs w:val="18"/>
    </w:rPr>
  </w:style>
  <w:style w:type="paragraph" w:styleId="Header">
    <w:name w:val="header"/>
    <w:basedOn w:val="Normal"/>
    <w:link w:val="HeaderChar"/>
    <w:uiPriority w:val="99"/>
    <w:rsid w:val="007171A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171AD"/>
    <w:rPr>
      <w:rFonts w:cs="Times New Roman"/>
      <w:sz w:val="18"/>
      <w:szCs w:val="18"/>
    </w:rPr>
  </w:style>
  <w:style w:type="paragraph" w:styleId="Footer">
    <w:name w:val="footer"/>
    <w:basedOn w:val="Normal"/>
    <w:link w:val="FooterChar"/>
    <w:uiPriority w:val="99"/>
    <w:rsid w:val="007171A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171AD"/>
    <w:rPr>
      <w:rFonts w:cs="Times New Roman"/>
      <w:sz w:val="18"/>
      <w:szCs w:val="18"/>
    </w:rPr>
  </w:style>
  <w:style w:type="table" w:styleId="TableGrid">
    <w:name w:val="Table Grid"/>
    <w:basedOn w:val="TableNormal"/>
    <w:uiPriority w:val="99"/>
    <w:rsid w:val="00EB2B0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5014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833</TotalTime>
  <Pages>6</Pages>
  <Words>248</Words>
  <Characters>1420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2015年**部门预算   （范本）</dc:title>
  <dc:subject/>
  <dc:creator>李峰</dc:creator>
  <cp:keywords/>
  <dc:description/>
  <cp:lastModifiedBy>User</cp:lastModifiedBy>
  <cp:revision>15</cp:revision>
  <cp:lastPrinted>2015-10-31T08:00:00Z</cp:lastPrinted>
  <dcterms:created xsi:type="dcterms:W3CDTF">2015-10-30T07:05:00Z</dcterms:created>
  <dcterms:modified xsi:type="dcterms:W3CDTF">2015-11-05T02:37:00Z</dcterms:modified>
</cp:coreProperties>
</file>